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ALLEGATO </w:t>
      </w:r>
      <w:r w:rsidR="00593F43">
        <w:rPr>
          <w:rFonts w:ascii="Helvetica" w:eastAsia="Times New Roman" w:hAnsi="Helvetica" w:cs="Helvetica"/>
        </w:rPr>
        <w:t>6</w:t>
      </w:r>
      <w:r w:rsidR="00560E04">
        <w:rPr>
          <w:rFonts w:ascii="Helvetica" w:eastAsia="Times New Roman" w:hAnsi="Helvetica" w:cs="Helvetica"/>
        </w:rPr>
        <w:t xml:space="preserve"> </w:t>
      </w:r>
      <w:r w:rsidR="00243D27">
        <w:rPr>
          <w:rFonts w:ascii="Helvetica" w:eastAsia="Times New Roman" w:hAnsi="Helvetica" w:cs="Helvetica"/>
        </w:rPr>
        <w:t>- AVVISO</w:t>
      </w:r>
      <w:r>
        <w:rPr>
          <w:rFonts w:ascii="Helvetica" w:eastAsia="Times New Roman" w:hAnsi="Helvetica" w:cs="Helvetica"/>
        </w:rPr>
        <w:t xml:space="preserve"> </w:t>
      </w: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560E04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560E04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u w:val="single"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0614F" w:rsidRDefault="00FE2661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AVVISO PER LA PRESENTAZIONE DI PROGETTI </w:t>
      </w:r>
      <w:r w:rsidR="00593F43" w:rsidRPr="00EF760F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ATTUATIVI DEI PROGRAMMI TERRITORIALI PER LA PREVENZIONE, CURA E RIABILITAZIONE </w:t>
      </w:r>
      <w:r w:rsidR="0050614F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IN MATERIA DI </w:t>
      </w:r>
    </w:p>
    <w:p w:rsidR="0050614F" w:rsidRDefault="00593F43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DIPENDENZE PATOLOGICHE </w:t>
      </w:r>
    </w:p>
    <w:p w:rsidR="00FE2661" w:rsidRPr="00EF760F" w:rsidRDefault="00593F43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ANNI 2018 E 2019</w:t>
      </w: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lang w:eastAsia="it-IT"/>
        </w:rPr>
      </w:pPr>
    </w:p>
    <w:p w:rsidR="00560E04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i/>
          <w:iCs/>
          <w:lang w:eastAsia="it-IT"/>
        </w:rPr>
        <w:t xml:space="preserve">                      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Cs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iCs/>
          <w:lang w:eastAsia="it-IT"/>
        </w:rPr>
        <w:t xml:space="preserve">Indice 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Premessa normativa 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1 - Finalità e risorse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2 - Soggetti aventi diritto a presentare la domanda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3 - Tipologia dell’intervento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4 - Modalità di predisposizione e presentazione della domanda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5 - Cause di inammissibilità delle domande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6 - Criteri di selezione e valutazione delle domande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7 - Approvazione delle graduatorie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8 - Adempimenti a carico del soggetto finanziato e modalità di finanziamento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9 - Revoca del finanziamento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E3165A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Art. 10 </w:t>
      </w:r>
      <w:r w:rsidR="00684FCF"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Modalità di erogazione del finanziamento (anticip</w:t>
      </w:r>
      <w:r w:rsidR="00AC4EDD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o</w:t>
      </w:r>
      <w:r w:rsidR="00684FCF"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e rendicont</w:t>
      </w:r>
      <w:r w:rsidR="00AC4EDD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o</w:t>
      </w:r>
      <w:r w:rsidR="00684FCF"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finale)</w:t>
      </w:r>
    </w:p>
    <w:p w:rsidR="00E3165A" w:rsidRPr="00EF760F" w:rsidRDefault="00E3165A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1</w:t>
      </w:r>
      <w:r w:rsidR="00AC4EDD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1</w:t>
      </w: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- Clausola di salvaguardia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1</w:t>
      </w:r>
      <w:r w:rsidR="00AC4EDD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2</w:t>
      </w: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- Responsabile e termini del procedimento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</w:t>
      </w:r>
      <w:r w:rsidR="00843B35"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.</w:t>
      </w: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1</w:t>
      </w:r>
      <w:r w:rsidR="00AC4EDD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3</w:t>
      </w: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- Tutela della privacy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</w:p>
    <w:p w:rsidR="00560E04" w:rsidRPr="00EF760F" w:rsidRDefault="009A6834" w:rsidP="00FE2661">
      <w:pPr>
        <w:spacing w:after="0" w:line="240" w:lineRule="auto"/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</w:pP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Art. 1</w:t>
      </w:r>
      <w:r w:rsidR="00E756F5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>4</w:t>
      </w:r>
      <w:r w:rsidRPr="00EF760F">
        <w:rPr>
          <w:rFonts w:ascii="Helvetica" w:eastAsia="Times New Roman" w:hAnsi="Helvetica" w:cs="Helvetica"/>
          <w:bCs/>
          <w:iCs/>
          <w:sz w:val="20"/>
          <w:szCs w:val="20"/>
          <w:lang w:eastAsia="it-IT"/>
        </w:rPr>
        <w:t xml:space="preserve"> - Rinvio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9A6834" w:rsidRPr="00EF760F" w:rsidRDefault="009A6834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843B35" w:rsidRPr="00EF760F" w:rsidRDefault="00843B35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9A6834" w:rsidRPr="00EF760F" w:rsidRDefault="009A6834" w:rsidP="00FE2661">
      <w:pPr>
        <w:spacing w:after="0" w:line="240" w:lineRule="auto"/>
        <w:rPr>
          <w:rFonts w:ascii="Helvetica" w:eastAsia="Times New Roman" w:hAnsi="Helvetica" w:cs="Helvetica"/>
          <w:bCs/>
          <w:iCs/>
          <w:lang w:eastAsia="it-IT"/>
        </w:rPr>
      </w:pPr>
    </w:p>
    <w:p w:rsidR="00E756F5" w:rsidRDefault="00FE2661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i/>
          <w:iCs/>
          <w:lang w:eastAsia="it-IT"/>
        </w:rPr>
        <w:t xml:space="preserve">                 </w:t>
      </w:r>
    </w:p>
    <w:p w:rsidR="00E756F5" w:rsidRDefault="00E756F5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E756F5" w:rsidRDefault="00E756F5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i/>
          <w:iCs/>
          <w:lang w:eastAsia="it-IT"/>
        </w:rPr>
        <w:t xml:space="preserve">         </w:t>
      </w:r>
    </w:p>
    <w:p w:rsidR="00EF760F" w:rsidRPr="00EF760F" w:rsidRDefault="00EF760F" w:rsidP="00FE2661">
      <w:pPr>
        <w:spacing w:after="0" w:line="240" w:lineRule="auto"/>
        <w:rPr>
          <w:rFonts w:ascii="Helvetica" w:eastAsia="Times New Roman" w:hAnsi="Helvetica" w:cs="Helvetica"/>
          <w:b/>
        </w:rPr>
      </w:pPr>
    </w:p>
    <w:p w:rsidR="00EF760F" w:rsidRPr="00EF760F" w:rsidRDefault="00EF760F" w:rsidP="00FE2661">
      <w:pPr>
        <w:spacing w:after="0" w:line="240" w:lineRule="auto"/>
        <w:rPr>
          <w:rFonts w:ascii="Helvetica" w:eastAsia="Times New Roman" w:hAnsi="Helvetica" w:cs="Helvetica"/>
          <w:b/>
        </w:rPr>
      </w:pP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b/>
        </w:rPr>
      </w:pPr>
      <w:r w:rsidRPr="00EF760F">
        <w:rPr>
          <w:rFonts w:ascii="Helvetica" w:eastAsia="Times New Roman" w:hAnsi="Helvetica" w:cs="Helvetica"/>
          <w:b/>
        </w:rPr>
        <w:lastRenderedPageBreak/>
        <w:t>Premessa normativa</w:t>
      </w: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</w:rPr>
      </w:pPr>
      <w:r w:rsidRPr="00EF760F">
        <w:rPr>
          <w:rFonts w:ascii="Helvetica" w:eastAsia="Times New Roman" w:hAnsi="Helvetica" w:cs="Helvetica"/>
        </w:rPr>
        <w:t>La Giunta Regionale adotta il presente avviso in coerenza con:</w:t>
      </w: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</w:rPr>
      </w:pPr>
    </w:p>
    <w:p w:rsidR="00EF760F" w:rsidRPr="00EF760F" w:rsidRDefault="00EF760F" w:rsidP="00EF760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D.P.R. 309/90: “</w:t>
      </w:r>
      <w:r w:rsidRPr="00EF760F">
        <w:rPr>
          <w:rFonts w:ascii="Helvetica" w:eastAsia="Times New Roman" w:hAnsi="Helvetica" w:cs="Helvetica"/>
          <w:i/>
          <w:iCs/>
          <w:lang w:eastAsia="it-IT"/>
        </w:rPr>
        <w:t>Testo Unico delle leggi in materia di disciplina degli stupefacenti</w:t>
      </w:r>
      <w:r w:rsidRPr="00EF760F">
        <w:rPr>
          <w:rFonts w:ascii="Helvetica" w:eastAsia="Times New Roman" w:hAnsi="Helvetica" w:cs="Helvetica"/>
          <w:lang w:eastAsia="it-IT"/>
        </w:rPr>
        <w:t xml:space="preserve"> </w:t>
      </w:r>
      <w:r w:rsidRPr="00EF760F">
        <w:rPr>
          <w:rFonts w:ascii="Helvetica" w:eastAsia="Times New Roman" w:hAnsi="Helvetica" w:cs="Helvetica"/>
          <w:i/>
          <w:iCs/>
          <w:lang w:eastAsia="it-IT"/>
        </w:rPr>
        <w:t>e sostanze psicotrope, prevenzione, cura e riabilitazione dei relativi stati di tossicodipendenza</w:t>
      </w:r>
      <w:r w:rsidRPr="00EF760F">
        <w:rPr>
          <w:rFonts w:ascii="Helvetica" w:eastAsia="Times New Roman" w:hAnsi="Helvetica" w:cs="Helvetica"/>
          <w:lang w:eastAsia="it-IT"/>
        </w:rPr>
        <w:t>”;</w:t>
      </w:r>
    </w:p>
    <w:p w:rsidR="00EF760F" w:rsidRPr="00EF760F" w:rsidRDefault="00EF760F" w:rsidP="00EF760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L.R. 1/1992: “</w:t>
      </w:r>
      <w:r w:rsidRPr="00EF760F">
        <w:rPr>
          <w:rFonts w:ascii="Helvetica" w:eastAsia="Times New Roman" w:hAnsi="Helvetica" w:cs="Helvetica"/>
          <w:i/>
          <w:lang w:eastAsia="it-IT"/>
        </w:rPr>
        <w:t>Istituzione degli albi regionali degli enti gestori di strutture per la riabilitazione e il reinserimento sociale dei tossicodipendenti</w:t>
      </w:r>
      <w:r w:rsidRPr="00EF760F">
        <w:rPr>
          <w:rFonts w:ascii="Helvetica" w:eastAsia="Times New Roman" w:hAnsi="Helvetica" w:cs="Helvetica"/>
          <w:lang w:eastAsia="it-IT"/>
        </w:rPr>
        <w:t>.”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L. 328/00: ”</w:t>
      </w:r>
      <w:r w:rsidRPr="00EF760F">
        <w:rPr>
          <w:rFonts w:ascii="Helvetica" w:eastAsia="Times New Roman" w:hAnsi="Helvetica" w:cs="Helvetica"/>
          <w:i/>
          <w:lang w:eastAsia="it-IT"/>
        </w:rPr>
        <w:t>Legge quadro per la realizzazione del sistema integrato di interventi e servizi sociali</w:t>
      </w:r>
      <w:r w:rsidRPr="00EF760F">
        <w:rPr>
          <w:rFonts w:ascii="Helvetica" w:eastAsia="Times New Roman" w:hAnsi="Helvetica" w:cs="Helvetica"/>
          <w:lang w:eastAsia="it-IT"/>
        </w:rPr>
        <w:t>”;</w:t>
      </w:r>
    </w:p>
    <w:p w:rsidR="00EF760F" w:rsidRPr="00EF760F" w:rsidRDefault="00EF760F" w:rsidP="00EF760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L. 125/01: “</w:t>
      </w:r>
      <w:r w:rsidRPr="00EF760F">
        <w:rPr>
          <w:rFonts w:ascii="Helvetica" w:eastAsia="Times New Roman" w:hAnsi="Helvetica" w:cs="Helvetica"/>
          <w:i/>
          <w:lang w:eastAsia="it-IT"/>
        </w:rPr>
        <w:t>Legge quadro in materia di alcol e di problemi alcolcorrelati</w:t>
      </w:r>
      <w:r w:rsidRPr="00EF760F">
        <w:rPr>
          <w:rFonts w:ascii="Helvetica" w:eastAsia="Times New Roman" w:hAnsi="Helvetica" w:cs="Helvetica"/>
          <w:lang w:eastAsia="it-IT"/>
        </w:rPr>
        <w:t>”;</w:t>
      </w:r>
    </w:p>
    <w:p w:rsidR="00EF760F" w:rsidRPr="00EF760F" w:rsidRDefault="00EF760F" w:rsidP="00EF760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 xml:space="preserve">LR 13/2003 e </w:t>
      </w:r>
      <w:proofErr w:type="spellStart"/>
      <w:r w:rsidRPr="00EF760F">
        <w:rPr>
          <w:rFonts w:ascii="Helvetica" w:eastAsia="Times New Roman" w:hAnsi="Helvetica" w:cs="Helvetica"/>
          <w:lang w:eastAsia="it-IT"/>
        </w:rPr>
        <w:t>s.m.i.</w:t>
      </w:r>
      <w:proofErr w:type="spellEnd"/>
      <w:r w:rsidRPr="00EF760F">
        <w:rPr>
          <w:rFonts w:ascii="Helvetica" w:eastAsia="Times New Roman" w:hAnsi="Helvetica" w:cs="Helvetica"/>
          <w:lang w:eastAsia="it-IT"/>
        </w:rPr>
        <w:t>: “</w:t>
      </w:r>
      <w:r w:rsidRPr="00EF760F">
        <w:rPr>
          <w:rFonts w:ascii="Helvetica" w:eastAsia="Times New Roman" w:hAnsi="Helvetica" w:cs="Helvetica"/>
          <w:i/>
          <w:lang w:eastAsia="it-IT"/>
        </w:rPr>
        <w:t>Riorganizzazione del Servizio Sanitario Regionale</w:t>
      </w:r>
      <w:r w:rsidRPr="00EF760F">
        <w:rPr>
          <w:rFonts w:ascii="Helvetica" w:eastAsia="Times New Roman" w:hAnsi="Helvetica" w:cs="Helvetica"/>
          <w:lang w:eastAsia="it-IT"/>
        </w:rPr>
        <w:t>”;</w:t>
      </w:r>
    </w:p>
    <w:p w:rsidR="00EF760F" w:rsidRPr="00EF760F" w:rsidRDefault="00EF760F" w:rsidP="00EF760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747/04: “</w:t>
      </w:r>
      <w:r w:rsidRPr="00EF760F">
        <w:rPr>
          <w:rFonts w:ascii="Helvetica" w:eastAsia="Times New Roman" w:hAnsi="Helvetica" w:cs="Helvetica"/>
          <w:i/>
          <w:lang w:eastAsia="it-IT"/>
        </w:rPr>
        <w:t>Adozione del riordino del sistema regionale dei servizi per le dipendenze patologiche</w:t>
      </w:r>
      <w:r w:rsidRPr="00EF760F">
        <w:rPr>
          <w:rFonts w:ascii="Helvetica" w:eastAsia="Times New Roman" w:hAnsi="Helvetica" w:cs="Helvetica"/>
          <w:lang w:eastAsia="it-IT"/>
        </w:rPr>
        <w:t>”;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1534/2013 concernente la modifica e l’integrazione della DGR 747/2004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L.R. 29 dicembre 2017, n. 39 – “Disposizioni per la formazione del bilancio 2018/2020 della Regione Marche (Legge di stabilità 2018)”;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 xml:space="preserve">L.R. 29 dicembre 2017, n. 40 – “Bilancio di previsione 2018-2020” 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n. 1614 del 28/12/2017 “</w:t>
      </w:r>
      <w:proofErr w:type="spellStart"/>
      <w:r w:rsidRPr="00EF760F">
        <w:rPr>
          <w:rFonts w:ascii="Helvetica" w:eastAsia="Times New Roman" w:hAnsi="Helvetica" w:cs="Helvetica"/>
          <w:lang w:eastAsia="it-IT"/>
        </w:rPr>
        <w:t>D.Lgs.</w:t>
      </w:r>
      <w:proofErr w:type="spellEnd"/>
      <w:r w:rsidRPr="00EF760F">
        <w:rPr>
          <w:rFonts w:ascii="Helvetica" w:eastAsia="Times New Roman" w:hAnsi="Helvetica" w:cs="Helvetica"/>
          <w:lang w:eastAsia="it-IT"/>
        </w:rPr>
        <w:t xml:space="preserve"> n. 118 del 23/06/2011 - art. 39 comma 10 - Approvazione del documento tecnico di accompagnamento al Bilancio 2018-2020 - ripartizione delle unità di voto in categorie e macro-aggregati”;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n. 1615 del 28/12/2017 “</w:t>
      </w:r>
      <w:proofErr w:type="spellStart"/>
      <w:r w:rsidRPr="00EF760F">
        <w:rPr>
          <w:rFonts w:ascii="Helvetica" w:eastAsia="Times New Roman" w:hAnsi="Helvetica" w:cs="Helvetica"/>
          <w:lang w:eastAsia="it-IT"/>
        </w:rPr>
        <w:t>D.Lgs.</w:t>
      </w:r>
      <w:proofErr w:type="spellEnd"/>
      <w:r w:rsidRPr="00EF760F">
        <w:rPr>
          <w:rFonts w:ascii="Helvetica" w:eastAsia="Times New Roman" w:hAnsi="Helvetica" w:cs="Helvetica"/>
          <w:lang w:eastAsia="it-IT"/>
        </w:rPr>
        <w:t xml:space="preserve"> n. 118 del 23/06/2011 – art. 39 comma 10 - Approvazione del Bilancio finanziario gestionale del Bilancio 2018-2020 - ripartizione delle categorie e macro-aggregati in capitoli”;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Intesa Stato Regioni n. 156 del 13 novembre 2014 – Piano Nazionale della Prevenzione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DPCM 12 Gennaio 2017 concernente i Livelli Essenziali di Assistenza (LEA);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i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1474/2017: “</w:t>
      </w:r>
      <w:r w:rsidRPr="00EF760F">
        <w:rPr>
          <w:rFonts w:ascii="Helvetica" w:eastAsia="Times New Roman" w:hAnsi="Helvetica" w:cs="Helvetica"/>
          <w:i/>
          <w:lang w:eastAsia="it-IT"/>
        </w:rPr>
        <w:t>Recepimento ed attuazione dell'Accordo Stato-Regioni e Province autonome del 25 maggio 2017 contenente le Linee guida in materia di tirocini, ai sensi dell' art. 1 commi 34 e 36 della L. n. 92/2012. Revoca della DGR n. 1134/2013;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DGR 33/2018: “</w:t>
      </w:r>
      <w:r w:rsidRPr="00EF760F">
        <w:rPr>
          <w:rFonts w:ascii="Helvetica" w:eastAsia="Times New Roman" w:hAnsi="Helvetica" w:cs="Helvetica"/>
          <w:i/>
          <w:lang w:eastAsia="it-IT"/>
        </w:rPr>
        <w:t>Attuazione DGR 747/2004 - Definizione degli indirizzi e dei criteri di ripartizione delle risorse economiche destinate alle azioni di prevenzione, e cura delle dipendenze patologiche – Anni 2018 e 2019 - € 2.350.000,00;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i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Decreto 15/SPO/2018:</w:t>
      </w:r>
      <w:r w:rsidRPr="00EF760F">
        <w:rPr>
          <w:rFonts w:ascii="Helvetica" w:eastAsia="Times New Roman" w:hAnsi="Helvetica" w:cs="Helvetica"/>
          <w:i/>
          <w:lang w:eastAsia="it-IT"/>
        </w:rPr>
        <w:t xml:space="preserve"> “Attuazione DGR 33/2018 – Ripartizione delle risorse ed impegno di spesa per interventi di contrasto alle dipendenze patologiche. € 2.350.000,00 – Anni 2018 e 2019”;</w:t>
      </w:r>
    </w:p>
    <w:p w:rsidR="00EF760F" w:rsidRPr="00EF760F" w:rsidRDefault="00EF760F" w:rsidP="00EF760F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0"/>
          <w:lang w:eastAsia="it-IT"/>
        </w:rPr>
      </w:pPr>
      <w:r w:rsidRPr="00EF760F">
        <w:rPr>
          <w:rFonts w:ascii="Helvetica" w:eastAsia="Times New Roman" w:hAnsi="Helvetica" w:cs="Helvetica"/>
          <w:lang w:eastAsia="it-IT"/>
        </w:rPr>
        <w:t>Decreto 32/SPO/2018: “</w:t>
      </w:r>
      <w:r w:rsidRPr="00EF760F">
        <w:rPr>
          <w:rFonts w:ascii="Helvetica" w:eastAsia="Times New Roman" w:hAnsi="Helvetica" w:cs="Helvetica"/>
          <w:i/>
          <w:lang w:eastAsia="it-IT"/>
        </w:rPr>
        <w:t>Attuazione DGR 33/2018 – Ripartizione delle risorse ed impegno di spesa per interventi di contrasto alle dipendenze patologiche. € 2.350.000,00 – Anni 2018 e 2019. Annullamento del Decreto 15/SPO/2018</w:t>
      </w:r>
      <w:r w:rsidRPr="00EF760F">
        <w:rPr>
          <w:rFonts w:ascii="Helvetica" w:eastAsia="Times New Roman" w:hAnsi="Helvetica" w:cs="Helvetica"/>
          <w:lang w:eastAsia="it-IT"/>
        </w:rPr>
        <w:t>”.</w:t>
      </w:r>
    </w:p>
    <w:p w:rsidR="00FE2661" w:rsidRPr="00553E09" w:rsidRDefault="00FE2661" w:rsidP="00FE2661">
      <w:pPr>
        <w:spacing w:after="0" w:line="240" w:lineRule="auto"/>
        <w:rPr>
          <w:rFonts w:ascii="Trebuchet MS" w:eastAsia="Times New Roman" w:hAnsi="Trebuchet MS" w:cs="Helvetica"/>
        </w:rPr>
      </w:pPr>
    </w:p>
    <w:p w:rsidR="00FE2661" w:rsidRPr="0050614F" w:rsidRDefault="00FE2661" w:rsidP="00FE2661">
      <w:pPr>
        <w:spacing w:after="0" w:line="240" w:lineRule="auto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1 </w:t>
      </w:r>
      <w:r w:rsidR="009A6834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Finalità e risorse</w:t>
      </w:r>
    </w:p>
    <w:p w:rsidR="00403903" w:rsidRDefault="0050614F" w:rsidP="0050614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 xml:space="preserve">Con delibera n. 33 del 22/01/2018 la Giunta Regionale ha </w:t>
      </w:r>
      <w:r>
        <w:rPr>
          <w:rFonts w:ascii="Helvetica" w:eastAsia="Times New Roman" w:hAnsi="Helvetica" w:cs="Helvetica"/>
          <w:lang w:eastAsia="it-IT"/>
        </w:rPr>
        <w:t xml:space="preserve">destinato </w:t>
      </w:r>
      <w:r w:rsidRPr="0050614F">
        <w:rPr>
          <w:rFonts w:ascii="Helvetica" w:eastAsia="Times New Roman" w:hAnsi="Helvetica" w:cs="Helvetica"/>
          <w:lang w:eastAsia="it-IT"/>
        </w:rPr>
        <w:t xml:space="preserve">€ 1.570.000,00 all’erogazione di contributi per la realizzazione dei Programmi Dipartimentali di </w:t>
      </w:r>
      <w:r>
        <w:rPr>
          <w:rFonts w:ascii="Helvetica" w:eastAsia="Times New Roman" w:hAnsi="Helvetica" w:cs="Helvetica"/>
          <w:lang w:eastAsia="it-IT"/>
        </w:rPr>
        <w:t>a</w:t>
      </w:r>
      <w:r w:rsidRPr="0050614F">
        <w:rPr>
          <w:rFonts w:ascii="Helvetica" w:eastAsia="Times New Roman" w:hAnsi="Helvetica" w:cs="Helvetica"/>
          <w:lang w:eastAsia="it-IT"/>
        </w:rPr>
        <w:t xml:space="preserve">rea </w:t>
      </w:r>
      <w:r>
        <w:rPr>
          <w:rFonts w:ascii="Helvetica" w:eastAsia="Times New Roman" w:hAnsi="Helvetica" w:cs="Helvetica"/>
          <w:lang w:eastAsia="it-IT"/>
        </w:rPr>
        <w:t>v</w:t>
      </w:r>
      <w:r w:rsidRPr="0050614F">
        <w:rPr>
          <w:rFonts w:ascii="Helvetica" w:eastAsia="Times New Roman" w:hAnsi="Helvetica" w:cs="Helvetica"/>
          <w:lang w:eastAsia="it-IT"/>
        </w:rPr>
        <w:t>asta</w:t>
      </w:r>
      <w:r>
        <w:rPr>
          <w:rFonts w:ascii="Helvetica" w:eastAsia="Times New Roman" w:hAnsi="Helvetica" w:cs="Helvetica"/>
          <w:lang w:eastAsia="it-IT"/>
        </w:rPr>
        <w:t xml:space="preserve"> provinciale</w:t>
      </w:r>
      <w:r w:rsidRPr="0050614F">
        <w:rPr>
          <w:rFonts w:ascii="Helvetica" w:eastAsia="Times New Roman" w:hAnsi="Helvetica" w:cs="Helvetica"/>
          <w:lang w:eastAsia="it-IT"/>
        </w:rPr>
        <w:t xml:space="preserve"> relativi al biennio 2018-2019.</w:t>
      </w:r>
      <w:r>
        <w:rPr>
          <w:rFonts w:ascii="Helvetica" w:eastAsia="Times New Roman" w:hAnsi="Helvetica" w:cs="Helvetica"/>
          <w:lang w:eastAsia="it-IT"/>
        </w:rPr>
        <w:t xml:space="preserve"> </w:t>
      </w:r>
    </w:p>
    <w:p w:rsidR="00403903" w:rsidRDefault="00403903" w:rsidP="0050614F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 Programmi si attuano attraverso di progetti nelle seguenti aree d’intervento, come specificato nella DGR 33/2018:</w:t>
      </w:r>
    </w:p>
    <w:p w:rsidR="00403903" w:rsidRDefault="00403903" w:rsidP="00403903">
      <w:pPr>
        <w:pStyle w:val="Paragrafoelenco"/>
        <w:numPr>
          <w:ilvl w:val="0"/>
          <w:numId w:val="36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Organizzazione e risorse umane;</w:t>
      </w:r>
    </w:p>
    <w:p w:rsidR="00403903" w:rsidRDefault="00403903" w:rsidP="00403903">
      <w:pPr>
        <w:pStyle w:val="Paragrafoelenco"/>
        <w:numPr>
          <w:ilvl w:val="0"/>
          <w:numId w:val="36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Trattamenti/cura;</w:t>
      </w:r>
    </w:p>
    <w:p w:rsidR="00403903" w:rsidRPr="00A13E2D" w:rsidRDefault="00403903" w:rsidP="00403903">
      <w:pPr>
        <w:pStyle w:val="Paragrafoelenco"/>
        <w:numPr>
          <w:ilvl w:val="0"/>
          <w:numId w:val="36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A13E2D">
        <w:rPr>
          <w:rFonts w:ascii="Helvetica" w:eastAsia="Times New Roman" w:hAnsi="Helvetica" w:cs="Helvetica"/>
          <w:lang w:eastAsia="it-IT"/>
        </w:rPr>
        <w:t>Integrazione socio-sanitaria;</w:t>
      </w:r>
    </w:p>
    <w:p w:rsidR="00403903" w:rsidRPr="00A13E2D" w:rsidRDefault="00403903" w:rsidP="00403903">
      <w:pPr>
        <w:pStyle w:val="Paragrafoelenco"/>
        <w:numPr>
          <w:ilvl w:val="0"/>
          <w:numId w:val="36"/>
        </w:numPr>
        <w:spacing w:after="0" w:line="240" w:lineRule="auto"/>
        <w:ind w:right="283"/>
        <w:rPr>
          <w:rFonts w:ascii="Helvetica" w:eastAsia="Times New Roman" w:hAnsi="Helvetica" w:cs="Helvetica"/>
          <w:bCs/>
          <w:iCs/>
          <w:lang w:eastAsia="it-IT"/>
        </w:rPr>
      </w:pPr>
      <w:r w:rsidRPr="00A13E2D">
        <w:rPr>
          <w:rFonts w:ascii="Helvetica" w:eastAsia="Times New Roman" w:hAnsi="Helvetica" w:cs="Helvetica"/>
          <w:lang w:eastAsia="it-IT"/>
        </w:rPr>
        <w:t>Interventi di strada sanitari finalizzati alla prevenzione ed alla riduzione del danno.</w:t>
      </w:r>
    </w:p>
    <w:p w:rsidR="00403903" w:rsidRPr="00A13E2D" w:rsidRDefault="00403903" w:rsidP="00403903">
      <w:pPr>
        <w:spacing w:after="0" w:line="240" w:lineRule="auto"/>
        <w:ind w:right="283"/>
        <w:rPr>
          <w:rFonts w:ascii="Helvetica" w:eastAsia="Times New Roman" w:hAnsi="Helvetica" w:cs="Helvetica"/>
          <w:sz w:val="10"/>
          <w:szCs w:val="10"/>
          <w:lang w:eastAsia="it-IT"/>
        </w:rPr>
      </w:pPr>
    </w:p>
    <w:p w:rsidR="00690278" w:rsidRPr="00403903" w:rsidRDefault="00FE2661" w:rsidP="00403903">
      <w:pPr>
        <w:spacing w:after="0" w:line="240" w:lineRule="auto"/>
        <w:ind w:right="283"/>
        <w:rPr>
          <w:rFonts w:ascii="Helvetica" w:eastAsia="Times New Roman" w:hAnsi="Helvetica" w:cs="Helvetica"/>
          <w:b/>
          <w:bCs/>
          <w:iCs/>
          <w:lang w:eastAsia="it-IT"/>
        </w:rPr>
        <w:sectPr w:rsidR="00690278" w:rsidRPr="00403903" w:rsidSect="00A54144">
          <w:headerReference w:type="default" r:id="rId9"/>
          <w:footerReference w:type="default" r:id="rId10"/>
          <w:pgSz w:w="11906" w:h="16838"/>
          <w:pgMar w:top="1985" w:right="1134" w:bottom="1134" w:left="1276" w:header="708" w:footer="708" w:gutter="0"/>
          <w:cols w:space="708"/>
          <w:docGrid w:linePitch="360"/>
        </w:sectPr>
      </w:pPr>
      <w:r w:rsidRPr="00403903">
        <w:rPr>
          <w:rFonts w:ascii="Helvetica" w:eastAsia="Times New Roman" w:hAnsi="Helvetica" w:cs="Helvetica"/>
          <w:lang w:eastAsia="it-IT"/>
        </w:rPr>
        <w:t xml:space="preserve">Le risorse disponibili </w:t>
      </w:r>
      <w:r w:rsidR="0050614F" w:rsidRPr="00403903">
        <w:rPr>
          <w:rFonts w:ascii="Helvetica" w:eastAsia="Times New Roman" w:hAnsi="Helvetica" w:cs="Helvetica"/>
          <w:lang w:eastAsia="it-IT"/>
        </w:rPr>
        <w:t xml:space="preserve">sono state ripartite territorialmente per area vasta con decreto </w:t>
      </w:r>
      <w:r w:rsidR="00690278" w:rsidRPr="00403903">
        <w:rPr>
          <w:rFonts w:ascii="Helvetica" w:eastAsia="Times New Roman" w:hAnsi="Helvetica" w:cs="Helvetica"/>
          <w:lang w:eastAsia="it-IT"/>
        </w:rPr>
        <w:t>32/SPO/2018 come segue:</w:t>
      </w:r>
    </w:p>
    <w:p w:rsidR="00690278" w:rsidRDefault="00690278">
      <w:pPr>
        <w:rPr>
          <w:rFonts w:ascii="Helvetica" w:eastAsia="Times New Roman" w:hAnsi="Helvetica" w:cs="Helvetica"/>
          <w:b/>
          <w:bCs/>
          <w:iCs/>
          <w:lang w:eastAsia="it-IT"/>
        </w:rPr>
      </w:pPr>
    </w:p>
    <w:p w:rsidR="00690278" w:rsidRPr="009810D7" w:rsidRDefault="00690278" w:rsidP="0069027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bCs/>
        </w:rPr>
      </w:pPr>
      <w:r w:rsidRPr="009810D7">
        <w:rPr>
          <w:rFonts w:ascii="Helvetica" w:eastAsia="Times New Roman" w:hAnsi="Helvetica" w:cs="Helvetica"/>
          <w:b/>
          <w:bCs/>
        </w:rPr>
        <w:t xml:space="preserve">RIPARTIZIONE DELLA QUOTA PER PROGRAMMI DIPARTIMENTALI BIENNALI 2018-2019 </w:t>
      </w:r>
    </w:p>
    <w:p w:rsidR="00690278" w:rsidRDefault="00690278" w:rsidP="00690278">
      <w:pPr>
        <w:spacing w:after="0" w:line="240" w:lineRule="auto"/>
        <w:ind w:right="284"/>
        <w:jc w:val="center"/>
        <w:rPr>
          <w:rFonts w:ascii="Helvetica" w:eastAsia="Times New Roman" w:hAnsi="Helvetica" w:cs="Helvetica"/>
          <w:b/>
          <w:bCs/>
        </w:rPr>
      </w:pPr>
      <w:r w:rsidRPr="009810D7">
        <w:rPr>
          <w:rFonts w:ascii="Helvetica" w:eastAsia="Times New Roman" w:hAnsi="Helvetica" w:cs="Helvetica"/>
          <w:b/>
          <w:bCs/>
        </w:rPr>
        <w:t>€ 1.570.000,00</w:t>
      </w:r>
      <w:r>
        <w:rPr>
          <w:rFonts w:ascii="Helvetica" w:eastAsia="Times New Roman" w:hAnsi="Helvetica" w:cs="Helvetica"/>
          <w:b/>
          <w:bCs/>
        </w:rPr>
        <w:t xml:space="preserve"> </w:t>
      </w:r>
      <w:r w:rsidRPr="009810D7">
        <w:rPr>
          <w:rFonts w:ascii="Helvetica" w:eastAsia="Times New Roman" w:hAnsi="Helvetica" w:cs="Helvetica"/>
          <w:b/>
          <w:bCs/>
        </w:rPr>
        <w:t xml:space="preserve">(come da DGR 33/2018 Allegato </w:t>
      </w:r>
      <w:r>
        <w:rPr>
          <w:rFonts w:ascii="Helvetica" w:eastAsia="Times New Roman" w:hAnsi="Helvetica" w:cs="Helvetica"/>
          <w:b/>
          <w:bCs/>
        </w:rPr>
        <w:t>3</w:t>
      </w:r>
      <w:r w:rsidRPr="009810D7">
        <w:rPr>
          <w:rFonts w:ascii="Helvetica" w:eastAsia="Times New Roman" w:hAnsi="Helvetica" w:cs="Helvetica"/>
          <w:b/>
          <w:bCs/>
        </w:rPr>
        <w:t>)</w:t>
      </w:r>
    </w:p>
    <w:tbl>
      <w:tblPr>
        <w:tblpPr w:leftFromText="141" w:rightFromText="141" w:vertAnchor="text" w:horzAnchor="margin" w:tblpY="165"/>
        <w:tblW w:w="14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134"/>
        <w:gridCol w:w="1276"/>
        <w:gridCol w:w="1275"/>
        <w:gridCol w:w="1276"/>
        <w:gridCol w:w="1134"/>
        <w:gridCol w:w="1138"/>
        <w:gridCol w:w="1213"/>
        <w:gridCol w:w="1149"/>
        <w:gridCol w:w="1200"/>
        <w:gridCol w:w="1200"/>
        <w:gridCol w:w="1445"/>
      </w:tblGrid>
      <w:tr w:rsidR="00690278" w:rsidRPr="008B5030" w:rsidTr="00690278">
        <w:trPr>
          <w:trHeight w:val="2671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12923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292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territori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457F5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457F5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POPOLAZIONE AV                                                                  al 01/01/2017* (20%)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457F5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457F5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UTENZA SIND 2016 (35%)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457F5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457F5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GIORNATE DI PRESENZA                          RESID+SEMIRESID 2016** (30%)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457F5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457F5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POPOLAZIONE CARCERARIA               al  23/01/2018*** (15%)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quota popolazione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quota utenza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 xml:space="preserve">quota </w:t>
            </w:r>
            <w:proofErr w:type="spellStart"/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gp</w:t>
            </w:r>
            <w:proofErr w:type="spellEnd"/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quota pop carcere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278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Annualità 2018</w:t>
            </w:r>
          </w:p>
          <w:p w:rsidR="00690278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 xml:space="preserve">Capitolo </w:t>
            </w:r>
          </w:p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2130110283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278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Annualità 2019</w:t>
            </w:r>
          </w:p>
          <w:p w:rsidR="00690278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Capitolo</w:t>
            </w:r>
          </w:p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>2130110401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it-IT"/>
              </w:rPr>
              <w:t xml:space="preserve">totale </w:t>
            </w:r>
          </w:p>
        </w:tc>
      </w:tr>
      <w:tr w:rsidR="00690278" w:rsidRPr="008B5030" w:rsidTr="00403903">
        <w:trPr>
          <w:trHeight w:val="431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AV </w:t>
            </w: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360.711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1.214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11.379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73.640,57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113.509,10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68.218,38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98.733,69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177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050,87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€ 177.050,87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   354.101,74</w:t>
            </w:r>
          </w:p>
        </w:tc>
      </w:tr>
      <w:tr w:rsidR="00690278" w:rsidRPr="008B5030" w:rsidTr="00403903">
        <w:trPr>
          <w:trHeight w:val="403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AV </w:t>
            </w: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486.921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2.009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28.611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99.406,84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187.841,67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€ 171.526,16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90.421,93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274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598,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€ 274.598,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   549.196,60</w:t>
            </w:r>
          </w:p>
        </w:tc>
      </w:tr>
      <w:tr w:rsidR="00690278" w:rsidRPr="008B5030" w:rsidTr="00403903">
        <w:trPr>
          <w:trHeight w:val="411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AV </w:t>
            </w: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306.124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1.116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20.166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62.496,42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104.346,09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€ 120.897,43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             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143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869,97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€ 143.869,97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   287.739,94</w:t>
            </w:r>
          </w:p>
        </w:tc>
      </w:tr>
      <w:tr w:rsidR="00690278" w:rsidRPr="008B5030" w:rsidTr="00403903">
        <w:trPr>
          <w:trHeight w:val="414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AV </w:t>
            </w: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174.849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5.734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35.696,11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56.193,55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34.375,97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15.364,17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70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814,9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€ 70.814,9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   141.629,80</w:t>
            </w:r>
          </w:p>
        </w:tc>
      </w:tr>
      <w:tr w:rsidR="00690278" w:rsidRPr="008B5030" w:rsidTr="00403903">
        <w:trPr>
          <w:trHeight w:val="421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AV </w:t>
            </w: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209.450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937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12.674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42.760,06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87.609,59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75.982,06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€    30.980,21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118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665,96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118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665,96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278" w:rsidRDefault="00690278" w:rsidP="0040390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   237.331,92</w:t>
            </w:r>
          </w:p>
        </w:tc>
      </w:tr>
      <w:tr w:rsidR="00690278" w:rsidRPr="008B5030" w:rsidTr="00690278">
        <w:trPr>
          <w:trHeight w:val="983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1.538.055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5.877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78.564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€ 314.000,00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549.500,00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71.000,00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235.500,00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</w:p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Pr="004822D6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785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</w:t>
            </w:r>
            <w:r w:rsidRPr="004822D6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000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</w:p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4822D6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€ 785.000,00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</w:p>
          <w:p w:rsidR="00690278" w:rsidRDefault="00690278" w:rsidP="0069027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</w:pPr>
            <w:r w:rsidRPr="00AD721E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€  1.570.000,00</w:t>
            </w:r>
          </w:p>
        </w:tc>
      </w:tr>
      <w:tr w:rsidR="00690278" w:rsidRPr="008B5030" w:rsidTr="00690278">
        <w:trPr>
          <w:trHeight w:val="34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90278" w:rsidRPr="008B5030" w:rsidTr="00690278">
        <w:trPr>
          <w:trHeight w:val="22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  <w:t xml:space="preserve"> €  1.570.000,00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€ 314.000,00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€  549.500,00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€   471.000,00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€   235.500,00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690278" w:rsidRPr="008B5030" w:rsidTr="00690278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* fonte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: </w:t>
            </w: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ISTAT</w:t>
            </w:r>
          </w:p>
        </w:tc>
      </w:tr>
      <w:tr w:rsidR="00690278" w:rsidRPr="008B5030" w:rsidTr="00690278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 w:rsidRPr="008B503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** esclusa mobilità passiva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– Fonte:  Osservatorio Regionale Dipendenze</w:t>
            </w:r>
          </w:p>
        </w:tc>
      </w:tr>
      <w:tr w:rsidR="00690278" w:rsidRPr="008B5030" w:rsidTr="00690278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90278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278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0278" w:rsidRPr="008B5030" w:rsidRDefault="00690278" w:rsidP="006902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***fonte:  PRAP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>Emila-Romagna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t-IT"/>
              </w:rPr>
              <w:t xml:space="preserve"> e Marche</w:t>
            </w:r>
          </w:p>
        </w:tc>
      </w:tr>
    </w:tbl>
    <w:p w:rsidR="00532245" w:rsidRDefault="00532245">
      <w:pPr>
        <w:rPr>
          <w:rFonts w:ascii="Helvetica" w:eastAsia="Times New Roman" w:hAnsi="Helvetica" w:cs="Helvetica"/>
          <w:b/>
          <w:bCs/>
          <w:iCs/>
          <w:lang w:eastAsia="it-IT"/>
        </w:rPr>
        <w:sectPr w:rsidR="00532245" w:rsidSect="00690278">
          <w:pgSz w:w="16838" w:h="11906" w:orient="landscape"/>
          <w:pgMar w:top="1276" w:right="1985" w:bottom="1134" w:left="1134" w:header="708" w:footer="708" w:gutter="0"/>
          <w:cols w:space="708"/>
          <w:docGrid w:linePitch="360"/>
        </w:sectPr>
      </w:pPr>
    </w:p>
    <w:p w:rsidR="00B205CB" w:rsidRDefault="00B205CB" w:rsidP="00B12DAB">
      <w:pPr>
        <w:spacing w:after="0" w:line="240" w:lineRule="auto"/>
        <w:jc w:val="both"/>
        <w:rPr>
          <w:rFonts w:ascii="Helvetica" w:eastAsia="Times New Roman" w:hAnsi="Helvetica" w:cs="Helvetica"/>
          <w:bCs/>
          <w:iCs/>
          <w:lang w:eastAsia="it-IT"/>
        </w:rPr>
      </w:pPr>
      <w:r>
        <w:rPr>
          <w:rFonts w:ascii="Helvetica" w:eastAsia="Times New Roman" w:hAnsi="Helvetica" w:cs="Helvetica"/>
          <w:bCs/>
          <w:iCs/>
          <w:lang w:eastAsia="it-IT"/>
        </w:rPr>
        <w:lastRenderedPageBreak/>
        <w:t>In attuazione della DGR 33/2018 le Aree Vaste ASUR hanno presentato i relativi Programmi</w:t>
      </w:r>
    </w:p>
    <w:p w:rsidR="00B205CB" w:rsidRDefault="00B205CB" w:rsidP="00B12DAB">
      <w:pPr>
        <w:spacing w:after="0" w:line="240" w:lineRule="auto"/>
        <w:jc w:val="both"/>
        <w:rPr>
          <w:rFonts w:ascii="Helvetica" w:eastAsia="Times New Roman" w:hAnsi="Helvetica" w:cs="Helvetica"/>
          <w:bCs/>
          <w:iCs/>
          <w:lang w:eastAsia="it-IT"/>
        </w:rPr>
      </w:pPr>
      <w:r>
        <w:rPr>
          <w:rFonts w:ascii="Helvetica" w:eastAsia="Times New Roman" w:hAnsi="Helvetica" w:cs="Helvetica"/>
          <w:bCs/>
          <w:iCs/>
          <w:lang w:eastAsia="it-IT"/>
        </w:rPr>
        <w:t>territoriali</w:t>
      </w:r>
      <w:r w:rsidR="00A13E2D">
        <w:rPr>
          <w:rFonts w:ascii="Helvetica" w:eastAsia="Times New Roman" w:hAnsi="Helvetica" w:cs="Helvetica"/>
          <w:bCs/>
          <w:iCs/>
          <w:lang w:eastAsia="it-IT"/>
        </w:rPr>
        <w:t xml:space="preserve"> corredati dei relativi verbali d</w:t>
      </w:r>
      <w:r w:rsidR="00E55BCA">
        <w:rPr>
          <w:rFonts w:ascii="Helvetica" w:eastAsia="Times New Roman" w:hAnsi="Helvetica" w:cs="Helvetica"/>
          <w:bCs/>
          <w:iCs/>
          <w:lang w:eastAsia="it-IT"/>
        </w:rPr>
        <w:t>i ciascun</w:t>
      </w:r>
      <w:r w:rsidR="00A13E2D">
        <w:rPr>
          <w:rFonts w:ascii="Helvetica" w:eastAsia="Times New Roman" w:hAnsi="Helvetica" w:cs="Helvetica"/>
          <w:bCs/>
          <w:iCs/>
          <w:lang w:eastAsia="it-IT"/>
        </w:rPr>
        <w:t xml:space="preserve"> Comitato di Dipartimento</w:t>
      </w:r>
      <w:r>
        <w:rPr>
          <w:rFonts w:ascii="Helvetica" w:eastAsia="Times New Roman" w:hAnsi="Helvetica" w:cs="Helvetica"/>
          <w:bCs/>
          <w:iCs/>
          <w:lang w:eastAsia="it-IT"/>
        </w:rPr>
        <w:t>, da attuare con progetti tramite avviso pubblico.</w:t>
      </w:r>
    </w:p>
    <w:p w:rsidR="00B205CB" w:rsidRPr="00B205CB" w:rsidRDefault="00B205CB" w:rsidP="00B12DAB">
      <w:pPr>
        <w:spacing w:after="0" w:line="240" w:lineRule="auto"/>
        <w:jc w:val="both"/>
        <w:rPr>
          <w:rFonts w:ascii="Helvetica" w:eastAsia="Times New Roman" w:hAnsi="Helvetica" w:cs="Helvetica"/>
          <w:bCs/>
          <w:iCs/>
          <w:lang w:eastAsia="it-IT"/>
        </w:rPr>
      </w:pPr>
      <w:r w:rsidRPr="00B205CB">
        <w:rPr>
          <w:rFonts w:ascii="Helvetica" w:eastAsia="Times New Roman" w:hAnsi="Helvetica" w:cs="Helvetica"/>
          <w:bCs/>
          <w:iCs/>
          <w:lang w:eastAsia="it-IT"/>
        </w:rPr>
        <w:t xml:space="preserve">Con il presente avviso </w:t>
      </w:r>
      <w:r>
        <w:rPr>
          <w:rFonts w:ascii="Helvetica" w:eastAsia="Times New Roman" w:hAnsi="Helvetica" w:cs="Helvetica"/>
          <w:bCs/>
          <w:iCs/>
          <w:lang w:eastAsia="it-IT"/>
        </w:rPr>
        <w:t xml:space="preserve">si invitano quindi enti pubblici e privati </w:t>
      </w:r>
      <w:r w:rsidR="00E55BCA">
        <w:rPr>
          <w:rFonts w:ascii="Helvetica" w:eastAsia="Times New Roman" w:hAnsi="Helvetica" w:cs="Helvetica"/>
          <w:bCs/>
          <w:iCs/>
          <w:lang w:eastAsia="it-IT"/>
        </w:rPr>
        <w:t xml:space="preserve">non profit </w:t>
      </w:r>
      <w:r>
        <w:rPr>
          <w:rFonts w:ascii="Helvetica" w:eastAsia="Times New Roman" w:hAnsi="Helvetica" w:cs="Helvetica"/>
          <w:bCs/>
          <w:iCs/>
          <w:lang w:eastAsia="it-IT"/>
        </w:rPr>
        <w:t>a presentare progetti attua</w:t>
      </w:r>
      <w:r w:rsidR="000F7D30">
        <w:rPr>
          <w:rFonts w:ascii="Helvetica" w:eastAsia="Times New Roman" w:hAnsi="Helvetica" w:cs="Helvetica"/>
          <w:bCs/>
          <w:iCs/>
          <w:lang w:eastAsia="it-IT"/>
        </w:rPr>
        <w:t xml:space="preserve">tivi dei </w:t>
      </w:r>
      <w:r w:rsidR="00F55BEE">
        <w:rPr>
          <w:rFonts w:ascii="Helvetica" w:eastAsia="Times New Roman" w:hAnsi="Helvetica" w:cs="Helvetica"/>
          <w:bCs/>
          <w:iCs/>
          <w:lang w:eastAsia="it-IT"/>
        </w:rPr>
        <w:t>P</w:t>
      </w:r>
      <w:r w:rsidR="000F7D30">
        <w:rPr>
          <w:rFonts w:ascii="Helvetica" w:eastAsia="Times New Roman" w:hAnsi="Helvetica" w:cs="Helvetica"/>
          <w:bCs/>
          <w:iCs/>
          <w:lang w:eastAsia="it-IT"/>
        </w:rPr>
        <w:t>rogrammi territoriali negli Allegati 1, 2, 3, 4, 5.</w:t>
      </w:r>
    </w:p>
    <w:p w:rsidR="00B205CB" w:rsidRDefault="00B205CB" w:rsidP="00FE2661">
      <w:pPr>
        <w:spacing w:after="0" w:line="240" w:lineRule="auto"/>
        <w:rPr>
          <w:rFonts w:ascii="Helvetica" w:eastAsia="Times New Roman" w:hAnsi="Helvetica" w:cs="Helvetica"/>
          <w:b/>
          <w:bCs/>
          <w:iCs/>
          <w:lang w:eastAsia="it-IT"/>
        </w:rPr>
      </w:pPr>
    </w:p>
    <w:p w:rsidR="00FE2661" w:rsidRPr="0050614F" w:rsidRDefault="00FE2661" w:rsidP="00FE2661">
      <w:pPr>
        <w:spacing w:after="0" w:line="240" w:lineRule="auto"/>
        <w:rPr>
          <w:rFonts w:ascii="Helvetica" w:eastAsia="Times New Roman" w:hAnsi="Helvetica" w:cs="Helvetica"/>
          <w:b/>
          <w:bCs/>
          <w:iCs/>
          <w:lang w:eastAsia="it-IT"/>
        </w:rPr>
      </w:pPr>
      <w:r w:rsidRPr="0050614F">
        <w:rPr>
          <w:rFonts w:ascii="Helvetica" w:eastAsia="Times New Roman" w:hAnsi="Helvetica" w:cs="Helvetica"/>
          <w:b/>
          <w:bCs/>
          <w:iCs/>
          <w:lang w:eastAsia="it-IT"/>
        </w:rPr>
        <w:t>Art. 2</w:t>
      </w:r>
      <w:r w:rsidR="009A6834" w:rsidRPr="0050614F">
        <w:rPr>
          <w:rFonts w:ascii="Helvetica" w:eastAsia="Times New Roman" w:hAnsi="Helvetica" w:cs="Helvetica"/>
          <w:b/>
          <w:bCs/>
          <w:iCs/>
          <w:lang w:eastAsia="it-IT"/>
        </w:rPr>
        <w:t xml:space="preserve"> -</w:t>
      </w:r>
      <w:r w:rsidRPr="0050614F">
        <w:rPr>
          <w:rFonts w:ascii="Helvetica" w:eastAsia="Times New Roman" w:hAnsi="Helvetica" w:cs="Helvetica"/>
          <w:b/>
          <w:bCs/>
          <w:iCs/>
          <w:lang w:eastAsia="it-IT"/>
        </w:rPr>
        <w:t xml:space="preserve"> Soggetti aventi diritto a presentare la domanda</w:t>
      </w:r>
    </w:p>
    <w:p w:rsidR="008D0803" w:rsidRDefault="00741E93" w:rsidP="00741E93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>Possono presentare progetti</w:t>
      </w:r>
      <w:r w:rsidR="008D0803">
        <w:rPr>
          <w:rFonts w:ascii="Helvetica" w:eastAsia="Times New Roman" w:hAnsi="Helvetica" w:cs="Helvetica"/>
          <w:lang w:eastAsia="it-IT"/>
        </w:rPr>
        <w:t>:</w:t>
      </w:r>
    </w:p>
    <w:p w:rsidR="008D0803" w:rsidRDefault="008D0803" w:rsidP="008D0803">
      <w:pPr>
        <w:pStyle w:val="Paragrafoelenco"/>
        <w:numPr>
          <w:ilvl w:val="0"/>
          <w:numId w:val="37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l’ASUR Marche;</w:t>
      </w:r>
    </w:p>
    <w:p w:rsidR="008F75B1" w:rsidRDefault="00741E93" w:rsidP="008D0803">
      <w:pPr>
        <w:pStyle w:val="Paragrafoelenco"/>
        <w:numPr>
          <w:ilvl w:val="0"/>
          <w:numId w:val="37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8D0803">
        <w:rPr>
          <w:rFonts w:ascii="Helvetica" w:eastAsia="Times New Roman" w:hAnsi="Helvetica" w:cs="Helvetica"/>
          <w:lang w:eastAsia="it-IT"/>
        </w:rPr>
        <w:t xml:space="preserve">gli enti </w:t>
      </w:r>
      <w:r w:rsidR="008D0803">
        <w:rPr>
          <w:rFonts w:ascii="Helvetica" w:eastAsia="Times New Roman" w:hAnsi="Helvetica" w:cs="Helvetica"/>
          <w:lang w:eastAsia="it-IT"/>
        </w:rPr>
        <w:t xml:space="preserve">privati non profit </w:t>
      </w:r>
      <w:r w:rsidRPr="008D0803">
        <w:rPr>
          <w:rFonts w:ascii="Helvetica" w:eastAsia="Times New Roman" w:hAnsi="Helvetica" w:cs="Helvetica"/>
          <w:lang w:eastAsia="it-IT"/>
        </w:rPr>
        <w:t xml:space="preserve">accreditati </w:t>
      </w:r>
      <w:r w:rsidR="00E55BCA">
        <w:rPr>
          <w:rFonts w:ascii="Helvetica" w:eastAsia="Times New Roman" w:hAnsi="Helvetica" w:cs="Helvetica"/>
          <w:lang w:eastAsia="it-IT"/>
        </w:rPr>
        <w:t xml:space="preserve">presso la Regione Marche </w:t>
      </w:r>
      <w:r w:rsidRPr="008D0803">
        <w:rPr>
          <w:rFonts w:ascii="Helvetica" w:eastAsia="Times New Roman" w:hAnsi="Helvetica" w:cs="Helvetica"/>
          <w:lang w:eastAsia="it-IT"/>
        </w:rPr>
        <w:t xml:space="preserve">e/o convenzionati con </w:t>
      </w:r>
      <w:r w:rsidR="00E55BCA">
        <w:rPr>
          <w:rFonts w:ascii="Helvetica" w:eastAsia="Times New Roman" w:hAnsi="Helvetica" w:cs="Helvetica"/>
          <w:lang w:eastAsia="it-IT"/>
        </w:rPr>
        <w:t>l’ASUR Marche</w:t>
      </w:r>
      <w:r w:rsidR="008D0803">
        <w:rPr>
          <w:rFonts w:ascii="Helvetica" w:eastAsia="Times New Roman" w:hAnsi="Helvetica" w:cs="Helvetica"/>
          <w:lang w:eastAsia="it-IT"/>
        </w:rPr>
        <w:t>;</w:t>
      </w:r>
    </w:p>
    <w:p w:rsidR="008D0803" w:rsidRPr="008D0803" w:rsidRDefault="008D0803" w:rsidP="008D0803">
      <w:pPr>
        <w:pStyle w:val="Paragrafoelenco"/>
        <w:numPr>
          <w:ilvl w:val="0"/>
          <w:numId w:val="37"/>
        </w:num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 Comuni in forma singola o aggregata in Ambiti Territoriali Sociali.</w:t>
      </w:r>
    </w:p>
    <w:p w:rsidR="00741E93" w:rsidRPr="0050614F" w:rsidRDefault="00741E93" w:rsidP="00741E93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>I progetti possono essere proposti da enti singoli o da enti capofila di Associazione Temporanea d’Impresa (ATI) o di Scopo (ATS) già costituita o da costituirsi appositament</w:t>
      </w:r>
      <w:r w:rsidR="008F75B1" w:rsidRPr="0050614F">
        <w:rPr>
          <w:rFonts w:ascii="Helvetica" w:eastAsia="Times New Roman" w:hAnsi="Helvetica" w:cs="Helvetica"/>
          <w:lang w:eastAsia="it-IT"/>
        </w:rPr>
        <w:t>e per le finalità di tale atto.</w:t>
      </w:r>
      <w:r w:rsidR="006933C5" w:rsidRPr="0050614F">
        <w:rPr>
          <w:rFonts w:ascii="Helvetica" w:hAnsi="Helvetica" w:cs="Helvetica"/>
        </w:rPr>
        <w:t xml:space="preserve"> </w:t>
      </w:r>
    </w:p>
    <w:p w:rsidR="00741E93" w:rsidRPr="0050614F" w:rsidRDefault="00741E93" w:rsidP="00741E93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 xml:space="preserve">Il </w:t>
      </w:r>
      <w:r w:rsidR="008D0803">
        <w:rPr>
          <w:rFonts w:ascii="Helvetica" w:eastAsia="Times New Roman" w:hAnsi="Helvetica" w:cs="Helvetica"/>
          <w:lang w:eastAsia="it-IT"/>
        </w:rPr>
        <w:t>soggetto proponente</w:t>
      </w:r>
      <w:r w:rsidR="00F55BEE">
        <w:rPr>
          <w:rFonts w:ascii="Helvetica" w:eastAsia="Times New Roman" w:hAnsi="Helvetica" w:cs="Helvetica"/>
          <w:lang w:eastAsia="it-IT"/>
        </w:rPr>
        <w:t xml:space="preserve"> (SP)</w:t>
      </w:r>
      <w:r w:rsidRPr="0050614F">
        <w:rPr>
          <w:rFonts w:ascii="Helvetica" w:eastAsia="Times New Roman" w:hAnsi="Helvetica" w:cs="Helvetica"/>
          <w:lang w:eastAsia="it-IT"/>
        </w:rPr>
        <w:t xml:space="preserve"> deve avere almeno una sede operativa nelle Marche. Nel caso di ATI/ATS il soggetto capofila deve avere almeno una sede operativa nella Regione Marche.</w:t>
      </w:r>
    </w:p>
    <w:p w:rsidR="00044DAD" w:rsidRPr="0050614F" w:rsidRDefault="00044DAD" w:rsidP="000E26D1">
      <w:pPr>
        <w:spacing w:after="0" w:line="240" w:lineRule="auto"/>
        <w:ind w:right="283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>Qualo</w:t>
      </w:r>
      <w:r w:rsidR="008D0803">
        <w:rPr>
          <w:rFonts w:ascii="Helvetica" w:eastAsia="Times New Roman" w:hAnsi="Helvetica" w:cs="Helvetica"/>
          <w:lang w:eastAsia="it-IT"/>
        </w:rPr>
        <w:t xml:space="preserve">ra </w:t>
      </w:r>
      <w:r w:rsidR="00FD1316">
        <w:rPr>
          <w:rFonts w:ascii="Helvetica" w:eastAsia="Times New Roman" w:hAnsi="Helvetica" w:cs="Helvetica"/>
          <w:lang w:eastAsia="it-IT"/>
        </w:rPr>
        <w:t>l’</w:t>
      </w:r>
      <w:r w:rsidR="008D0803">
        <w:rPr>
          <w:rFonts w:ascii="Helvetica" w:eastAsia="Times New Roman" w:hAnsi="Helvetica" w:cs="Helvetica"/>
          <w:lang w:eastAsia="it-IT"/>
        </w:rPr>
        <w:t>ATI</w:t>
      </w:r>
      <w:r w:rsidR="00FD1316">
        <w:rPr>
          <w:rFonts w:ascii="Helvetica" w:eastAsia="Times New Roman" w:hAnsi="Helvetica" w:cs="Helvetica"/>
          <w:lang w:eastAsia="it-IT"/>
        </w:rPr>
        <w:t>/</w:t>
      </w:r>
      <w:r w:rsidR="008D0803">
        <w:rPr>
          <w:rFonts w:ascii="Helvetica" w:eastAsia="Times New Roman" w:hAnsi="Helvetica" w:cs="Helvetica"/>
          <w:lang w:eastAsia="it-IT"/>
        </w:rPr>
        <w:t>ATS sia già costituita</w:t>
      </w:r>
      <w:r w:rsidRPr="0050614F">
        <w:rPr>
          <w:rFonts w:ascii="Helvetica" w:eastAsia="Times New Roman" w:hAnsi="Helvetica" w:cs="Helvetica"/>
          <w:lang w:eastAsia="it-IT"/>
        </w:rPr>
        <w:t xml:space="preserve"> deve essere inviata</w:t>
      </w:r>
      <w:r w:rsidR="000E26D1" w:rsidRPr="0050614F">
        <w:rPr>
          <w:rFonts w:ascii="Helvetica" w:eastAsia="Times New Roman" w:hAnsi="Helvetica" w:cs="Helvetica"/>
          <w:lang w:eastAsia="it-IT"/>
        </w:rPr>
        <w:t xml:space="preserve"> c</w:t>
      </w:r>
      <w:r w:rsidRPr="0050614F">
        <w:rPr>
          <w:rFonts w:ascii="Helvetica" w:eastAsia="Times New Roman" w:hAnsi="Helvetica" w:cs="Helvetica"/>
          <w:lang w:eastAsia="it-IT"/>
        </w:rPr>
        <w:t xml:space="preserve">opia dell’atto </w:t>
      </w:r>
      <w:r w:rsidR="008D0803">
        <w:rPr>
          <w:rFonts w:ascii="Helvetica" w:eastAsia="Times New Roman" w:hAnsi="Helvetica" w:cs="Helvetica"/>
          <w:lang w:eastAsia="it-IT"/>
        </w:rPr>
        <w:t>costitutivo</w:t>
      </w:r>
      <w:r w:rsidRPr="0050614F">
        <w:rPr>
          <w:rFonts w:ascii="Helvetica" w:eastAsia="Times New Roman" w:hAnsi="Helvetica" w:cs="Helvetica"/>
          <w:lang w:eastAsia="it-IT"/>
        </w:rPr>
        <w:t xml:space="preserve"> regolarmente registrato. </w:t>
      </w:r>
    </w:p>
    <w:p w:rsidR="00FE2661" w:rsidRPr="0050614F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6D5E97" w:rsidRPr="0050614F" w:rsidRDefault="006D5E97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3 </w:t>
      </w:r>
      <w:r w:rsidR="009A6834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Tipologia dell’intervento</w:t>
      </w:r>
    </w:p>
    <w:p w:rsidR="00A60737" w:rsidRDefault="002C6EF9" w:rsidP="00A60737">
      <w:pPr>
        <w:spacing w:after="0" w:line="240" w:lineRule="auto"/>
        <w:ind w:right="282"/>
        <w:contextualSpacing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 xml:space="preserve">Il SP </w:t>
      </w:r>
      <w:r w:rsidR="006933C5" w:rsidRPr="0050614F">
        <w:rPr>
          <w:rFonts w:ascii="Helvetica" w:eastAsia="Times New Roman" w:hAnsi="Helvetica" w:cs="Helvetica"/>
          <w:lang w:eastAsia="it-IT"/>
        </w:rPr>
        <w:t xml:space="preserve">può presentare </w:t>
      </w:r>
      <w:r w:rsidR="00B91D0A" w:rsidRPr="00F55BEE">
        <w:rPr>
          <w:rFonts w:ascii="Helvetica" w:eastAsia="Times New Roman" w:hAnsi="Helvetica" w:cs="Helvetica"/>
          <w:lang w:eastAsia="it-IT"/>
        </w:rPr>
        <w:t>un</w:t>
      </w:r>
      <w:r w:rsidR="00F55BEE" w:rsidRPr="00F55BEE">
        <w:rPr>
          <w:rFonts w:ascii="Helvetica" w:eastAsia="Times New Roman" w:hAnsi="Helvetica" w:cs="Helvetica"/>
          <w:lang w:eastAsia="it-IT"/>
        </w:rPr>
        <w:t>o o più progetti attuativi dei Programmi territoriali negli Allegati 1, 2, 3, 4, 5</w:t>
      </w:r>
      <w:r w:rsidR="00F55BEE">
        <w:rPr>
          <w:rFonts w:ascii="Helvetica" w:eastAsia="Times New Roman" w:hAnsi="Helvetica" w:cs="Helvetica"/>
          <w:lang w:eastAsia="it-IT"/>
        </w:rPr>
        <w:t>, nel rispetto del costo indicato in ciascun progetto/intervento articolato in contributo Regionale e quota di cofinanziamento del SP</w:t>
      </w:r>
      <w:r w:rsidR="00F55BEE" w:rsidRPr="00F55BEE">
        <w:rPr>
          <w:rFonts w:ascii="Helvetica" w:eastAsia="Times New Roman" w:hAnsi="Helvetica" w:cs="Helvetica"/>
          <w:lang w:eastAsia="it-IT"/>
        </w:rPr>
        <w:t>.</w:t>
      </w:r>
    </w:p>
    <w:p w:rsidR="007341C7" w:rsidRPr="00F55BEE" w:rsidRDefault="007341C7" w:rsidP="00A60737">
      <w:pPr>
        <w:spacing w:after="0" w:line="240" w:lineRule="auto"/>
        <w:ind w:right="282"/>
        <w:contextualSpacing/>
        <w:jc w:val="both"/>
        <w:rPr>
          <w:rFonts w:ascii="Helvetica" w:eastAsia="Times New Roman" w:hAnsi="Helvetica" w:cs="Helvetica"/>
          <w:lang w:eastAsia="it-IT"/>
        </w:rPr>
      </w:pPr>
    </w:p>
    <w:p w:rsidR="00C57ACD" w:rsidRPr="0050614F" w:rsidRDefault="00C57ACD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4 </w:t>
      </w:r>
      <w:r w:rsidR="009A6834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Modalità di predisposizione e presentazione della domanda</w:t>
      </w:r>
    </w:p>
    <w:p w:rsidR="00A87471" w:rsidRPr="00A87471" w:rsidRDefault="000F0313" w:rsidP="000F0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lang w:eastAsia="it-IT"/>
        </w:rPr>
      </w:pPr>
      <w:r w:rsidRPr="0050614F">
        <w:rPr>
          <w:rFonts w:ascii="Helvetica" w:eastAsia="Times New Roman" w:hAnsi="Helvetica" w:cs="Helvetica"/>
        </w:rPr>
        <w:t>I soggetti interessati e in possesso dei requisiti di cui all’art. 2, presenta</w:t>
      </w:r>
      <w:r w:rsidR="00E55BCA">
        <w:rPr>
          <w:rFonts w:ascii="Helvetica" w:eastAsia="Times New Roman" w:hAnsi="Helvetica" w:cs="Helvetica"/>
        </w:rPr>
        <w:t>no</w:t>
      </w:r>
      <w:r w:rsidRPr="0050614F">
        <w:rPr>
          <w:rFonts w:ascii="Helvetica" w:eastAsia="Times New Roman" w:hAnsi="Helvetica" w:cs="Helvetica"/>
        </w:rPr>
        <w:t xml:space="preserve"> i </w:t>
      </w:r>
      <w:r w:rsidR="00E55BCA">
        <w:rPr>
          <w:rFonts w:ascii="Helvetica" w:eastAsia="Times New Roman" w:hAnsi="Helvetica" w:cs="Helvetica"/>
          <w:bCs/>
          <w:lang w:eastAsia="it-IT"/>
        </w:rPr>
        <w:t>p</w:t>
      </w:r>
      <w:r w:rsidRPr="0050614F">
        <w:rPr>
          <w:rFonts w:ascii="Helvetica" w:eastAsia="Times New Roman" w:hAnsi="Helvetica" w:cs="Helvetica"/>
          <w:bCs/>
          <w:lang w:eastAsia="it-IT"/>
        </w:rPr>
        <w:t xml:space="preserve">rogetti </w:t>
      </w:r>
      <w:r w:rsidR="00E55BCA">
        <w:rPr>
          <w:rFonts w:ascii="Helvetica" w:eastAsia="Times New Roman" w:hAnsi="Helvetica" w:cs="Helvetica"/>
          <w:bCs/>
          <w:lang w:eastAsia="it-IT"/>
        </w:rPr>
        <w:t xml:space="preserve">secondo lo schema informatizzato in Allegato 7 esclusivamente tramite </w:t>
      </w:r>
      <w:proofErr w:type="spellStart"/>
      <w:r w:rsidR="00E55BCA">
        <w:rPr>
          <w:rFonts w:ascii="Helvetica" w:eastAsia="Times New Roman" w:hAnsi="Helvetica" w:cs="Helvetica"/>
          <w:bCs/>
          <w:lang w:eastAsia="it-IT"/>
        </w:rPr>
        <w:t>pec</w:t>
      </w:r>
      <w:proofErr w:type="spellEnd"/>
      <w:r w:rsidR="00E55BCA">
        <w:rPr>
          <w:rFonts w:ascii="Helvetica" w:eastAsia="Times New Roman" w:hAnsi="Helvetica" w:cs="Helvetica"/>
          <w:bCs/>
          <w:lang w:eastAsia="it-IT"/>
        </w:rPr>
        <w:t xml:space="preserve"> all’indirizzo </w:t>
      </w:r>
      <w:hyperlink r:id="rId11" w:history="1">
        <w:r w:rsidR="00E55BCA" w:rsidRPr="00B15395">
          <w:rPr>
            <w:rStyle w:val="Collegamentoipertestuale"/>
            <w:rFonts w:ascii="Helvetica" w:eastAsia="Times New Roman" w:hAnsi="Helvetica" w:cs="Helvetica"/>
            <w:bCs/>
            <w:lang w:eastAsia="it-IT"/>
          </w:rPr>
          <w:t>regione.marche.politichesociali@emarche.</w:t>
        </w:r>
        <w:r w:rsidR="00E55BCA" w:rsidRPr="00A87471">
          <w:rPr>
            <w:rStyle w:val="Collegamentoipertestuale"/>
            <w:rFonts w:ascii="Helvetica" w:eastAsia="Times New Roman" w:hAnsi="Helvetica" w:cs="Helvetica"/>
            <w:bCs/>
            <w:u w:val="none"/>
            <w:lang w:eastAsia="it-IT"/>
          </w:rPr>
          <w:t>it</w:t>
        </w:r>
      </w:hyperlink>
      <w:r w:rsidR="00A87471">
        <w:rPr>
          <w:rStyle w:val="Collegamentoipertestuale"/>
          <w:rFonts w:ascii="Helvetica" w:eastAsia="Times New Roman" w:hAnsi="Helvetica" w:cs="Helvetica"/>
          <w:bCs/>
          <w:u w:val="none"/>
          <w:lang w:eastAsia="it-IT"/>
        </w:rPr>
        <w:t xml:space="preserve">     </w:t>
      </w:r>
      <w:r w:rsidR="00A87471" w:rsidRPr="00A87471">
        <w:rPr>
          <w:rFonts w:ascii="Helvetica" w:eastAsia="Times New Roman" w:hAnsi="Helvetica" w:cs="Helvetica"/>
          <w:b/>
          <w:bCs/>
          <w:u w:val="single"/>
          <w:lang w:eastAsia="it-IT"/>
        </w:rPr>
        <w:t>entro 15 giorni dalla data del presente atto</w:t>
      </w:r>
    </w:p>
    <w:p w:rsidR="00605650" w:rsidRPr="0050614F" w:rsidRDefault="00605650" w:rsidP="002E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>L’utente dovrà trasmettere telematicamente la seguente documentazione:</w:t>
      </w:r>
    </w:p>
    <w:p w:rsidR="00541647" w:rsidRDefault="00541647" w:rsidP="0040212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Lettera di presentazione del progetto, firmata digitalmente</w:t>
      </w:r>
      <w:r w:rsidR="0045205A">
        <w:rPr>
          <w:rFonts w:ascii="Helvetica" w:eastAsia="Times New Roman" w:hAnsi="Helvetica" w:cs="Helvetica"/>
          <w:lang w:eastAsia="it-IT"/>
        </w:rPr>
        <w:t>;</w:t>
      </w:r>
      <w:r>
        <w:rPr>
          <w:rFonts w:ascii="Helvetica" w:eastAsia="Times New Roman" w:hAnsi="Helvetica" w:cs="Helvetica"/>
          <w:lang w:eastAsia="it-IT"/>
        </w:rPr>
        <w:t xml:space="preserve"> </w:t>
      </w:r>
    </w:p>
    <w:p w:rsidR="00605650" w:rsidRDefault="005279C3" w:rsidP="0040212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>Il</w:t>
      </w:r>
      <w:r w:rsidR="00402122" w:rsidRPr="0050614F">
        <w:rPr>
          <w:rFonts w:ascii="Helvetica" w:eastAsia="Times New Roman" w:hAnsi="Helvetica" w:cs="Helvetica"/>
          <w:lang w:eastAsia="it-IT"/>
        </w:rPr>
        <w:t xml:space="preserve"> progetto</w:t>
      </w:r>
      <w:r w:rsidR="00541647">
        <w:rPr>
          <w:rFonts w:ascii="Helvetica" w:eastAsia="Times New Roman" w:hAnsi="Helvetica" w:cs="Helvetica"/>
          <w:lang w:eastAsia="it-IT"/>
        </w:rPr>
        <w:t>,</w:t>
      </w:r>
      <w:r w:rsidR="00402122" w:rsidRPr="0050614F">
        <w:rPr>
          <w:rFonts w:ascii="Helvetica" w:eastAsia="Times New Roman" w:hAnsi="Helvetica" w:cs="Helvetica"/>
          <w:lang w:eastAsia="it-IT"/>
        </w:rPr>
        <w:t xml:space="preserve"> </w:t>
      </w:r>
      <w:r w:rsidR="00EB091B" w:rsidRPr="0050614F">
        <w:rPr>
          <w:rFonts w:ascii="Helvetica" w:eastAsia="Times New Roman" w:hAnsi="Helvetica" w:cs="Helvetica"/>
          <w:lang w:eastAsia="it-IT"/>
        </w:rPr>
        <w:t xml:space="preserve">redatto sulla base dello schema di cui </w:t>
      </w:r>
      <w:r w:rsidR="00402122" w:rsidRPr="0050614F">
        <w:rPr>
          <w:rFonts w:ascii="Helvetica" w:eastAsia="Times New Roman" w:hAnsi="Helvetica" w:cs="Helvetica"/>
          <w:lang w:eastAsia="it-IT"/>
        </w:rPr>
        <w:t xml:space="preserve">Allegato </w:t>
      </w:r>
      <w:r w:rsidR="00541647">
        <w:rPr>
          <w:rFonts w:ascii="Helvetica" w:eastAsia="Times New Roman" w:hAnsi="Helvetica" w:cs="Helvetica"/>
          <w:lang w:eastAsia="it-IT"/>
        </w:rPr>
        <w:t>7;</w:t>
      </w:r>
    </w:p>
    <w:p w:rsidR="00541647" w:rsidRPr="0050614F" w:rsidRDefault="00541647" w:rsidP="0040212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L’eventuale atto costitutivo in caso di ATI/ATS.</w:t>
      </w:r>
    </w:p>
    <w:p w:rsidR="00AB09DC" w:rsidRDefault="00541647" w:rsidP="0060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Considerata la</w:t>
      </w:r>
      <w:r w:rsidR="00AB09DC" w:rsidRPr="0050614F">
        <w:rPr>
          <w:rFonts w:ascii="Helvetica" w:eastAsia="Times New Roman" w:hAnsi="Helvetica" w:cs="Helvetica"/>
          <w:lang w:eastAsia="it-IT"/>
        </w:rPr>
        <w:t xml:space="preserve"> firma digitale non è necessario allegare copie di documenti di identità</w:t>
      </w:r>
      <w:r w:rsidR="00437349" w:rsidRPr="0050614F">
        <w:rPr>
          <w:rFonts w:ascii="Helvetica" w:eastAsia="Times New Roman" w:hAnsi="Helvetica" w:cs="Helvetica"/>
          <w:lang w:eastAsia="it-IT"/>
        </w:rPr>
        <w:t>.</w:t>
      </w:r>
    </w:p>
    <w:p w:rsidR="005279C3" w:rsidRPr="0050614F" w:rsidRDefault="005279C3" w:rsidP="0060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</w:p>
    <w:p w:rsidR="003553CC" w:rsidRPr="0050614F" w:rsidRDefault="003553CC" w:rsidP="00785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5 </w:t>
      </w:r>
      <w:r w:rsidR="0041772E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Cause di inammissibilità delle domande</w:t>
      </w:r>
    </w:p>
    <w:p w:rsidR="003553CC" w:rsidRPr="0050614F" w:rsidRDefault="00F81B04" w:rsidP="00785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I progetti sono ritenut</w:t>
      </w:r>
      <w:r w:rsidR="003F5168" w:rsidRPr="0050614F">
        <w:rPr>
          <w:rFonts w:ascii="Helvetica" w:eastAsia="Times New Roman" w:hAnsi="Helvetica" w:cs="Helvetica"/>
        </w:rPr>
        <w:t>i</w:t>
      </w:r>
      <w:r w:rsidR="00FA73EB" w:rsidRPr="0050614F">
        <w:rPr>
          <w:rFonts w:ascii="Helvetica" w:eastAsia="Times New Roman" w:hAnsi="Helvetica" w:cs="Helvetica"/>
        </w:rPr>
        <w:t xml:space="preserve"> inammissibili se:</w:t>
      </w:r>
    </w:p>
    <w:p w:rsidR="00FA73EB" w:rsidRPr="0050614F" w:rsidRDefault="001A55B1" w:rsidP="00FA73EB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p</w:t>
      </w:r>
      <w:r w:rsidR="00FA73EB" w:rsidRPr="0050614F">
        <w:rPr>
          <w:rFonts w:ascii="Helvetica" w:eastAsia="Times New Roman" w:hAnsi="Helvetica" w:cs="Helvetica"/>
        </w:rPr>
        <w:t xml:space="preserve">resentati successivamente alla </w:t>
      </w:r>
      <w:r w:rsidR="00142A0A">
        <w:rPr>
          <w:rFonts w:ascii="Helvetica" w:eastAsia="Times New Roman" w:hAnsi="Helvetica" w:cs="Helvetica"/>
        </w:rPr>
        <w:t>scadenza</w:t>
      </w:r>
      <w:r w:rsidR="00FA73EB" w:rsidRPr="0050614F">
        <w:rPr>
          <w:rFonts w:ascii="Helvetica" w:eastAsia="Times New Roman" w:hAnsi="Helvetica" w:cs="Helvetica"/>
        </w:rPr>
        <w:t xml:space="preserve"> prevista</w:t>
      </w:r>
      <w:r w:rsidR="00486247" w:rsidRPr="0050614F">
        <w:rPr>
          <w:rFonts w:ascii="Helvetica" w:eastAsia="Times New Roman" w:hAnsi="Helvetica" w:cs="Helvetica"/>
        </w:rPr>
        <w:t xml:space="preserve"> all’art. 4</w:t>
      </w:r>
      <w:r w:rsidR="00FA73EB" w:rsidRPr="0050614F">
        <w:rPr>
          <w:rFonts w:ascii="Helvetica" w:eastAsia="Times New Roman" w:hAnsi="Helvetica" w:cs="Helvetica"/>
        </w:rPr>
        <w:t>;</w:t>
      </w:r>
    </w:p>
    <w:p w:rsidR="00FA73EB" w:rsidRPr="0050614F" w:rsidRDefault="001A55B1" w:rsidP="00FA73EB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p</w:t>
      </w:r>
      <w:r w:rsidR="00FA73EB" w:rsidRPr="0050614F">
        <w:rPr>
          <w:rFonts w:ascii="Helvetica" w:eastAsia="Times New Roman" w:hAnsi="Helvetica" w:cs="Helvetica"/>
        </w:rPr>
        <w:t xml:space="preserve">resentati da un soggetto o da un partenariato non ammissibili, secondo quanto previsto </w:t>
      </w:r>
      <w:r w:rsidR="00486247" w:rsidRPr="0050614F">
        <w:rPr>
          <w:rFonts w:ascii="Helvetica" w:eastAsia="Times New Roman" w:hAnsi="Helvetica" w:cs="Helvetica"/>
        </w:rPr>
        <w:t xml:space="preserve"> </w:t>
      </w:r>
      <w:r w:rsidR="009D2721">
        <w:rPr>
          <w:rFonts w:ascii="Helvetica" w:eastAsia="Times New Roman" w:hAnsi="Helvetica" w:cs="Helvetica"/>
        </w:rPr>
        <w:t>ne</w:t>
      </w:r>
      <w:r w:rsidR="00486247" w:rsidRPr="0050614F">
        <w:rPr>
          <w:rFonts w:ascii="Helvetica" w:eastAsia="Times New Roman" w:hAnsi="Helvetica" w:cs="Helvetica"/>
        </w:rPr>
        <w:t>ll’art. 2</w:t>
      </w:r>
      <w:r w:rsidR="00FA73EB" w:rsidRPr="0050614F">
        <w:rPr>
          <w:rFonts w:ascii="Helvetica" w:eastAsia="Times New Roman" w:hAnsi="Helvetica" w:cs="Helvetica"/>
        </w:rPr>
        <w:t>;</w:t>
      </w:r>
    </w:p>
    <w:p w:rsidR="00FA73EB" w:rsidRPr="0050614F" w:rsidRDefault="001A55B1" w:rsidP="00FA73EB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n</w:t>
      </w:r>
      <w:r w:rsidR="00FA73EB" w:rsidRPr="0050614F">
        <w:rPr>
          <w:rFonts w:ascii="Helvetica" w:eastAsia="Times New Roman" w:hAnsi="Helvetica" w:cs="Helvetica"/>
        </w:rPr>
        <w:t>on compilati secondo lo Schema previsto</w:t>
      </w:r>
      <w:r w:rsidR="00486247" w:rsidRPr="0050614F">
        <w:rPr>
          <w:rFonts w:ascii="Helvetica" w:eastAsia="Times New Roman" w:hAnsi="Helvetica" w:cs="Helvetica"/>
        </w:rPr>
        <w:t xml:space="preserve"> all’art. 4</w:t>
      </w:r>
      <w:r w:rsidR="00FA73EB" w:rsidRPr="0050614F">
        <w:rPr>
          <w:rFonts w:ascii="Helvetica" w:eastAsia="Times New Roman" w:hAnsi="Helvetica" w:cs="Helvetica"/>
        </w:rPr>
        <w:t>;</w:t>
      </w:r>
    </w:p>
    <w:p w:rsidR="00FA73EB" w:rsidRPr="0050614F" w:rsidRDefault="00FA73EB" w:rsidP="00FA73EB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non coerenti con la tipologia di destinatari e di azioni previste </w:t>
      </w:r>
      <w:r w:rsidR="009D2721">
        <w:rPr>
          <w:rFonts w:ascii="Helvetica" w:eastAsia="Times New Roman" w:hAnsi="Helvetica" w:cs="Helvetica"/>
        </w:rPr>
        <w:t>ne</w:t>
      </w:r>
      <w:r w:rsidR="00A13EF6" w:rsidRPr="0050614F">
        <w:rPr>
          <w:rFonts w:ascii="Helvetica" w:eastAsia="Times New Roman" w:hAnsi="Helvetica" w:cs="Helvetica"/>
        </w:rPr>
        <w:t>ll’art.1</w:t>
      </w:r>
      <w:r w:rsidRPr="0050614F">
        <w:rPr>
          <w:rFonts w:ascii="Helvetica" w:eastAsia="Times New Roman" w:hAnsi="Helvetica" w:cs="Helvetica"/>
        </w:rPr>
        <w:t>;</w:t>
      </w:r>
    </w:p>
    <w:p w:rsidR="00FA73EB" w:rsidRPr="00C02A2D" w:rsidRDefault="00FA73EB" w:rsidP="00C02A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eastAsia="Times New Roman" w:hAnsi="Helvetica" w:cs="Helvetica"/>
          <w:sz w:val="8"/>
          <w:szCs w:val="8"/>
        </w:rPr>
      </w:pPr>
    </w:p>
    <w:p w:rsidR="001A55B1" w:rsidRPr="0050614F" w:rsidRDefault="003F5168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La Struttura Regionale si riserva di valutare l’eventuale ammissibilità di integrazioni e supplementi d’istruttoria.</w:t>
      </w:r>
    </w:p>
    <w:p w:rsidR="001A55B1" w:rsidRPr="0050614F" w:rsidRDefault="001A55B1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L’istruttoria di ammissibilità viene eseguita a cura del responsabile del procedimento.</w:t>
      </w:r>
    </w:p>
    <w:p w:rsidR="001A55B1" w:rsidRPr="0050614F" w:rsidRDefault="001A55B1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Le domande ammissibili sono sottoposte a successiva valutazione della Commissione</w:t>
      </w:r>
      <w:r w:rsidR="009074F3" w:rsidRPr="0050614F">
        <w:rPr>
          <w:rFonts w:ascii="Helvetica" w:eastAsia="Times New Roman" w:hAnsi="Helvetica" w:cs="Helvetica"/>
        </w:rPr>
        <w:t xml:space="preserve"> di Valutazione</w:t>
      </w:r>
      <w:r w:rsidRPr="0050614F">
        <w:rPr>
          <w:rFonts w:ascii="Helvetica" w:eastAsia="Times New Roman" w:hAnsi="Helvetica" w:cs="Helvetica"/>
        </w:rPr>
        <w:t>.</w:t>
      </w:r>
    </w:p>
    <w:p w:rsidR="004C13A7" w:rsidRPr="0050614F" w:rsidRDefault="004C13A7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4C13A7" w:rsidRPr="0050614F" w:rsidRDefault="004C13A7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6 </w:t>
      </w:r>
      <w:r w:rsidR="0041772E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Criteri di selezione e valutazione delle domande</w:t>
      </w:r>
    </w:p>
    <w:p w:rsidR="004C13A7" w:rsidRDefault="004C13A7" w:rsidP="004C13A7">
      <w:pPr>
        <w:spacing w:after="0" w:line="240" w:lineRule="auto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>La valutazione dei progetti avverrà secondo i seguenti parametri:</w:t>
      </w:r>
    </w:p>
    <w:p w:rsidR="002264EF" w:rsidRDefault="002264EF" w:rsidP="004C13A7">
      <w:pPr>
        <w:spacing w:after="0" w:line="240" w:lineRule="auto"/>
        <w:rPr>
          <w:rFonts w:ascii="Helvetica" w:hAnsi="Helvetica" w:cs="Helvetica"/>
        </w:rPr>
      </w:pPr>
    </w:p>
    <w:p w:rsidR="00D86677" w:rsidRPr="0050614F" w:rsidRDefault="00D86677" w:rsidP="004C13A7">
      <w:pPr>
        <w:spacing w:after="0" w:line="240" w:lineRule="auto"/>
        <w:rPr>
          <w:rFonts w:ascii="Helvetica" w:hAnsi="Helvetica" w:cs="Helvetica"/>
        </w:rPr>
      </w:pPr>
    </w:p>
    <w:p w:rsidR="004C13A7" w:rsidRPr="0050614F" w:rsidRDefault="004C13A7" w:rsidP="004C13A7">
      <w:pPr>
        <w:spacing w:after="0" w:line="240" w:lineRule="auto"/>
        <w:rPr>
          <w:rFonts w:ascii="Helvetica" w:hAnsi="Helvetica" w:cs="Helvetica"/>
        </w:rPr>
      </w:pPr>
    </w:p>
    <w:tbl>
      <w:tblPr>
        <w:tblW w:w="0" w:type="auto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779"/>
      </w:tblGrid>
      <w:tr w:rsidR="004C13A7" w:rsidRPr="0050614F" w:rsidTr="009074F3">
        <w:trPr>
          <w:jc w:val="center"/>
        </w:trPr>
        <w:tc>
          <w:tcPr>
            <w:tcW w:w="567" w:type="dxa"/>
            <w:shd w:val="clear" w:color="auto" w:fill="E6E6E6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E6E6E6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</w:rPr>
            </w:pPr>
            <w:bookmarkStart w:id="0" w:name="_Toc76647154"/>
            <w:bookmarkStart w:id="1" w:name="_Toc76864968"/>
            <w:bookmarkStart w:id="2" w:name="_Toc76905908"/>
            <w:bookmarkStart w:id="3" w:name="_Toc76913064"/>
            <w:bookmarkStart w:id="4" w:name="_Toc76915017"/>
            <w:bookmarkStart w:id="5" w:name="_Toc76915955"/>
            <w:r w:rsidRPr="0050614F">
              <w:rPr>
                <w:rFonts w:ascii="Helvetica" w:eastAsia="Times New Roman" w:hAnsi="Helvetica" w:cs="Helvetica"/>
                <w:b/>
                <w:bCs/>
              </w:rPr>
              <w:t xml:space="preserve">Parametri di valutazione dei progetti 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E6E6E6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</w:rPr>
            </w:pPr>
            <w:bookmarkStart w:id="6" w:name="_Toc76647155"/>
            <w:bookmarkStart w:id="7" w:name="_Toc76864969"/>
            <w:bookmarkStart w:id="8" w:name="_Toc76905909"/>
            <w:bookmarkStart w:id="9" w:name="_Toc76913065"/>
            <w:bookmarkStart w:id="10" w:name="_Toc76915018"/>
            <w:bookmarkStart w:id="11" w:name="_Toc76915956"/>
            <w:r w:rsidRPr="0050614F">
              <w:rPr>
                <w:rFonts w:ascii="Helvetica" w:eastAsia="Times New Roman" w:hAnsi="Helvetica" w:cs="Helvetica"/>
                <w:b/>
                <w:bCs/>
              </w:rPr>
              <w:t>P</w:t>
            </w:r>
            <w:bookmarkEnd w:id="6"/>
            <w:bookmarkEnd w:id="7"/>
            <w:bookmarkEnd w:id="8"/>
            <w:bookmarkEnd w:id="9"/>
            <w:bookmarkEnd w:id="10"/>
            <w:bookmarkEnd w:id="11"/>
            <w:r w:rsidRPr="0050614F">
              <w:rPr>
                <w:rFonts w:ascii="Helvetica" w:eastAsia="Times New Roman" w:hAnsi="Helvetica" w:cs="Helvetica"/>
                <w:b/>
                <w:bCs/>
              </w:rPr>
              <w:t>unti</w:t>
            </w:r>
          </w:p>
        </w:tc>
      </w:tr>
      <w:tr w:rsidR="004C13A7" w:rsidRPr="0050614F" w:rsidTr="009074F3">
        <w:trPr>
          <w:trHeight w:val="128"/>
          <w:jc w:val="center"/>
        </w:trPr>
        <w:tc>
          <w:tcPr>
            <w:tcW w:w="567" w:type="dxa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</w:rPr>
            </w:pPr>
            <w:bookmarkStart w:id="12" w:name="_Toc76647156"/>
            <w:bookmarkStart w:id="13" w:name="_Toc76864970"/>
            <w:bookmarkStart w:id="14" w:name="_Toc76905910"/>
            <w:bookmarkStart w:id="15" w:name="_Toc76913066"/>
            <w:bookmarkStart w:id="16" w:name="_Toc76915019"/>
            <w:bookmarkStart w:id="17" w:name="_Toc76915957"/>
            <w:r w:rsidRPr="0050614F">
              <w:rPr>
                <w:rFonts w:ascii="Helvetica" w:eastAsia="Times New Roman" w:hAnsi="Helvetica" w:cs="Helvetica"/>
                <w:b/>
                <w:bCs/>
              </w:rPr>
              <w:t>A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7513" w:type="dxa"/>
            <w:tcBorders>
              <w:bottom w:val="nil"/>
            </w:tcBorders>
          </w:tcPr>
          <w:p w:rsidR="004C13A7" w:rsidRPr="0050614F" w:rsidRDefault="002264EF" w:rsidP="004C13A7">
            <w:pPr>
              <w:pBdr>
                <w:top w:val="single" w:sz="2" w:space="1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spacing w:after="0" w:line="240" w:lineRule="auto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COERENZA CON LA PROGRAMMAZIONE DI SETTORE (DGR 33/2018)</w:t>
            </w:r>
            <w:r w:rsidR="004C13A7" w:rsidRPr="0050614F">
              <w:rPr>
                <w:rFonts w:ascii="Helvetica" w:eastAsia="Times New Roman" w:hAnsi="Helvetica" w:cs="Helvetica"/>
              </w:rPr>
              <w:t xml:space="preserve"> 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4C13A7" w:rsidRPr="0050614F" w:rsidRDefault="00F3156C" w:rsidP="004C13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</w:rPr>
              <w:t>5</w:t>
            </w:r>
            <w:r w:rsidR="004C13A7" w:rsidRPr="0050614F">
              <w:rPr>
                <w:rFonts w:ascii="Helvetica" w:eastAsia="Times New Roman" w:hAnsi="Helvetica" w:cs="Helvetica"/>
                <w:b/>
                <w:bCs/>
              </w:rPr>
              <w:t>0</w:t>
            </w:r>
          </w:p>
        </w:tc>
      </w:tr>
      <w:tr w:rsidR="004C13A7" w:rsidRPr="0050614F" w:rsidTr="009074F3">
        <w:trPr>
          <w:trHeight w:val="128"/>
          <w:jc w:val="center"/>
        </w:trPr>
        <w:tc>
          <w:tcPr>
            <w:tcW w:w="567" w:type="dxa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</w:rPr>
            </w:pPr>
            <w:r w:rsidRPr="0050614F">
              <w:rPr>
                <w:rFonts w:ascii="Helvetica" w:eastAsia="Times New Roman" w:hAnsi="Helvetica" w:cs="Helvetica"/>
                <w:b/>
                <w:bCs/>
              </w:rPr>
              <w:t>B</w:t>
            </w:r>
          </w:p>
        </w:tc>
        <w:tc>
          <w:tcPr>
            <w:tcW w:w="7513" w:type="dxa"/>
            <w:tcBorders>
              <w:top w:val="nil"/>
            </w:tcBorders>
          </w:tcPr>
          <w:p w:rsidR="004C13A7" w:rsidRPr="0050614F" w:rsidRDefault="004C13A7" w:rsidP="004C13A7">
            <w:pPr>
              <w:pBdr>
                <w:top w:val="single" w:sz="2" w:space="1" w:color="000000"/>
                <w:left w:val="single" w:sz="2" w:space="4" w:color="000000"/>
                <w:right w:val="single" w:sz="2" w:space="4" w:color="000000"/>
              </w:pBdr>
              <w:spacing w:after="0" w:line="240" w:lineRule="auto"/>
              <w:jc w:val="both"/>
              <w:rPr>
                <w:rFonts w:ascii="Helvetica" w:eastAsia="Times New Roman" w:hAnsi="Helvetica" w:cs="Helvetica"/>
              </w:rPr>
            </w:pPr>
            <w:r w:rsidRPr="0050614F">
              <w:rPr>
                <w:rFonts w:ascii="Helvetica" w:eastAsia="Times New Roman" w:hAnsi="Helvetica" w:cs="Helvetica"/>
              </w:rPr>
              <w:t>EFFICACIA POTENZIALE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C13A7" w:rsidRPr="0050614F" w:rsidRDefault="00F3156C" w:rsidP="004C13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</w:rPr>
              <w:t>5</w:t>
            </w:r>
            <w:r w:rsidR="004C13A7" w:rsidRPr="0050614F">
              <w:rPr>
                <w:rFonts w:ascii="Helvetica" w:eastAsia="Times New Roman" w:hAnsi="Helvetica" w:cs="Helvetica"/>
                <w:b/>
                <w:bCs/>
              </w:rPr>
              <w:t>0</w:t>
            </w:r>
          </w:p>
        </w:tc>
      </w:tr>
      <w:tr w:rsidR="004C13A7" w:rsidRPr="0050614F" w:rsidTr="009074F3">
        <w:trPr>
          <w:jc w:val="center"/>
        </w:trPr>
        <w:tc>
          <w:tcPr>
            <w:tcW w:w="567" w:type="dxa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</w:rPr>
            </w:pPr>
          </w:p>
        </w:tc>
        <w:tc>
          <w:tcPr>
            <w:tcW w:w="7513" w:type="dxa"/>
          </w:tcPr>
          <w:p w:rsidR="004C13A7" w:rsidRPr="0050614F" w:rsidRDefault="004C13A7" w:rsidP="004C13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</w:rPr>
            </w:pPr>
            <w:bookmarkStart w:id="18" w:name="_Toc76647171"/>
            <w:bookmarkStart w:id="19" w:name="_Toc76864985"/>
            <w:bookmarkStart w:id="20" w:name="_Toc76905925"/>
            <w:bookmarkStart w:id="21" w:name="_Toc76913081"/>
            <w:bookmarkStart w:id="22" w:name="_Toc76915034"/>
            <w:bookmarkStart w:id="23" w:name="_Toc76915972"/>
            <w:r w:rsidRPr="0050614F">
              <w:rPr>
                <w:rFonts w:ascii="Helvetica" w:eastAsia="Times New Roman" w:hAnsi="Helvetica" w:cs="Helvetica"/>
                <w:b/>
                <w:bCs/>
              </w:rPr>
              <w:t>TOTALE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779" w:type="dxa"/>
          </w:tcPr>
          <w:p w:rsidR="004C13A7" w:rsidRPr="0050614F" w:rsidRDefault="004C13A7" w:rsidP="004C13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</w:rPr>
            </w:pPr>
            <w:r w:rsidRPr="0050614F">
              <w:rPr>
                <w:rFonts w:ascii="Helvetica" w:eastAsia="Times New Roman" w:hAnsi="Helvetica" w:cs="Helvetica"/>
                <w:b/>
                <w:bCs/>
              </w:rPr>
              <w:t>100</w:t>
            </w:r>
          </w:p>
        </w:tc>
      </w:tr>
    </w:tbl>
    <w:p w:rsidR="004C13A7" w:rsidRPr="0050614F" w:rsidRDefault="004C13A7" w:rsidP="004C13A7">
      <w:pPr>
        <w:spacing w:after="120" w:line="240" w:lineRule="auto"/>
        <w:ind w:left="397" w:hanging="397"/>
        <w:jc w:val="both"/>
        <w:rPr>
          <w:rFonts w:ascii="Helvetica" w:eastAsia="Times New Roman" w:hAnsi="Helvetica" w:cs="Helvetica"/>
          <w:lang w:eastAsia="it-IT"/>
        </w:rPr>
      </w:pPr>
    </w:p>
    <w:tbl>
      <w:tblPr>
        <w:tblStyle w:val="Grigliatabella3"/>
        <w:tblW w:w="716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1950"/>
        <w:gridCol w:w="2585"/>
        <w:gridCol w:w="781"/>
      </w:tblGrid>
      <w:tr w:rsidR="002C00A7" w:rsidRPr="0050614F" w:rsidTr="00A120F5">
        <w:trPr>
          <w:jc w:val="center"/>
        </w:trPr>
        <w:tc>
          <w:tcPr>
            <w:tcW w:w="1844" w:type="dxa"/>
          </w:tcPr>
          <w:p w:rsidR="002C00A7" w:rsidRPr="0050614F" w:rsidRDefault="002C00A7" w:rsidP="002C00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PARAMETRI</w:t>
            </w:r>
          </w:p>
        </w:tc>
        <w:tc>
          <w:tcPr>
            <w:tcW w:w="1950" w:type="dxa"/>
          </w:tcPr>
          <w:p w:rsidR="002C00A7" w:rsidRPr="0050614F" w:rsidRDefault="002C00A7" w:rsidP="00F3156C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b/>
                <w:sz w:val="20"/>
                <w:szCs w:val="20"/>
              </w:rPr>
              <w:t xml:space="preserve">INDICATORI </w:t>
            </w:r>
          </w:p>
        </w:tc>
        <w:tc>
          <w:tcPr>
            <w:tcW w:w="2585" w:type="dxa"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b/>
                <w:sz w:val="20"/>
                <w:szCs w:val="20"/>
              </w:rPr>
              <w:t>PUNTEGGIO</w:t>
            </w:r>
          </w:p>
        </w:tc>
        <w:tc>
          <w:tcPr>
            <w:tcW w:w="781" w:type="dxa"/>
          </w:tcPr>
          <w:p w:rsidR="002C00A7" w:rsidRPr="0050614F" w:rsidRDefault="00F3156C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totale</w:t>
            </w:r>
          </w:p>
        </w:tc>
      </w:tr>
      <w:tr w:rsidR="002C00A7" w:rsidRPr="0050614F" w:rsidTr="00A120F5">
        <w:trPr>
          <w:trHeight w:val="338"/>
          <w:jc w:val="center"/>
        </w:trPr>
        <w:tc>
          <w:tcPr>
            <w:tcW w:w="1844" w:type="dxa"/>
            <w:vMerge w:val="restart"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Default="002C00A7" w:rsidP="002C00A7">
            <w:pPr>
              <w:spacing w:after="120"/>
              <w:rPr>
                <w:rFonts w:ascii="Helvetica" w:hAnsi="Helvetica" w:cs="Helvetica"/>
                <w:sz w:val="16"/>
                <w:szCs w:val="16"/>
              </w:rPr>
            </w:pPr>
            <w:r w:rsidRPr="002C00A7">
              <w:rPr>
                <w:rFonts w:ascii="Helvetica" w:hAnsi="Helvetica" w:cs="Helvetica"/>
                <w:sz w:val="16"/>
                <w:szCs w:val="16"/>
              </w:rPr>
              <w:t xml:space="preserve">A: </w:t>
            </w:r>
          </w:p>
          <w:p w:rsidR="002C00A7" w:rsidRPr="002C00A7" w:rsidRDefault="002C00A7" w:rsidP="002C00A7">
            <w:pPr>
              <w:spacing w:after="120"/>
              <w:rPr>
                <w:rFonts w:ascii="Helvetica" w:hAnsi="Helvetica" w:cs="Helvetica"/>
                <w:sz w:val="16"/>
                <w:szCs w:val="16"/>
              </w:rPr>
            </w:pPr>
            <w:r w:rsidRPr="002C00A7">
              <w:rPr>
                <w:rFonts w:ascii="Helvetica" w:hAnsi="Helvetica" w:cs="Helvetica"/>
                <w:sz w:val="16"/>
                <w:szCs w:val="16"/>
              </w:rPr>
              <w:t>COERENZA CON LA PROGRAMMAZIONE REGIONALE (DGR 33/2018)</w:t>
            </w:r>
          </w:p>
          <w:p w:rsidR="002C00A7" w:rsidRPr="0050614F" w:rsidRDefault="002C00A7" w:rsidP="00B34A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2C00A7">
              <w:rPr>
                <w:rFonts w:ascii="Helvetica" w:hAnsi="Helvetica" w:cs="Helvetica"/>
                <w:sz w:val="16"/>
                <w:szCs w:val="16"/>
              </w:rPr>
              <w:t xml:space="preserve">(Peso </w:t>
            </w:r>
            <w:r w:rsidR="00C21CD8">
              <w:rPr>
                <w:rFonts w:ascii="Helvetica" w:hAnsi="Helvetica" w:cs="Helvetica"/>
                <w:sz w:val="16"/>
                <w:szCs w:val="16"/>
              </w:rPr>
              <w:t>5</w:t>
            </w:r>
            <w:r w:rsidRPr="002C00A7">
              <w:rPr>
                <w:rFonts w:ascii="Helvetica" w:hAnsi="Helvetica" w:cs="Helvetica"/>
                <w:sz w:val="16"/>
                <w:szCs w:val="16"/>
              </w:rPr>
              <w:t>0%)</w:t>
            </w: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ind w:hanging="397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2C00A7" w:rsidRPr="0050614F" w:rsidRDefault="00F3156C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Coerenza del progetto proposto con gli obiettivi della DGR 33/2018</w:t>
            </w:r>
            <w:r w:rsidR="002C00A7" w:rsidRPr="0050614F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OTTIMO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10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ind w:hanging="39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10</w:t>
            </w: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33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ind w:hanging="397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BUONO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8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33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ind w:hanging="397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DISCRETO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7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33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ind w:hanging="397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F3156C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SUFFICIENTE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6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33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ind w:hanging="397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INSUFFICIENTE -  0 Punti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462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2C00A7" w:rsidRPr="0050614F" w:rsidRDefault="002C00A7" w:rsidP="00F3156C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Coerenza del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progetto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proposto con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il Programma d’area vasta</w:t>
            </w: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OTTIMO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20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ind w:hanging="39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F3156C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</w:p>
        </w:tc>
      </w:tr>
      <w:tr w:rsidR="002C00A7" w:rsidRPr="0050614F" w:rsidTr="00A120F5">
        <w:trPr>
          <w:trHeight w:val="458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BUONO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16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458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DISCRETO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14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458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6449A9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SUFFICIENTE –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>1</w:t>
            </w:r>
            <w:r w:rsidR="006449A9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</w:t>
            </w:r>
            <w:r w:rsidR="006449A9"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781" w:type="dxa"/>
            <w:vMerge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458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INSUFFICIENTE -  0 Punti</w:t>
            </w:r>
          </w:p>
        </w:tc>
        <w:tc>
          <w:tcPr>
            <w:tcW w:w="781" w:type="dxa"/>
            <w:vMerge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62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2C00A7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Qualità del progetto</w:t>
            </w:r>
            <w:r w:rsidR="00A120F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A120F5" w:rsidRDefault="00A120F5" w:rsidP="00A120F5">
            <w:pPr>
              <w:pStyle w:val="Paragrafoelenco"/>
              <w:numPr>
                <w:ilvl w:val="0"/>
                <w:numId w:val="38"/>
              </w:numPr>
              <w:spacing w:after="120"/>
              <w:ind w:left="141" w:hanging="141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rete</w:t>
            </w:r>
          </w:p>
          <w:p w:rsidR="00A120F5" w:rsidRPr="00A120F5" w:rsidRDefault="00A120F5" w:rsidP="00A120F5">
            <w:pPr>
              <w:pStyle w:val="Paragrafoelenco"/>
              <w:numPr>
                <w:ilvl w:val="0"/>
                <w:numId w:val="38"/>
              </w:numPr>
              <w:ind w:left="141" w:hanging="141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</w:t>
            </w:r>
            <w:r w:rsidRPr="00A120F5">
              <w:rPr>
                <w:rFonts w:ascii="Helvetica" w:hAnsi="Helvetica" w:cs="Helvetica"/>
                <w:sz w:val="20"/>
                <w:szCs w:val="20"/>
              </w:rPr>
              <w:t>ualità e quantità delle r</w:t>
            </w:r>
            <w:r>
              <w:rPr>
                <w:rFonts w:ascii="Helvetica" w:hAnsi="Helvetica" w:cs="Helvetica"/>
                <w:sz w:val="20"/>
                <w:szCs w:val="20"/>
              </w:rPr>
              <w:t>isorse umane previste</w:t>
            </w:r>
          </w:p>
          <w:p w:rsidR="00A120F5" w:rsidRDefault="00A120F5" w:rsidP="00A120F5">
            <w:pPr>
              <w:pStyle w:val="Paragrafoelenco"/>
              <w:numPr>
                <w:ilvl w:val="0"/>
                <w:numId w:val="38"/>
              </w:numPr>
              <w:spacing w:after="120"/>
              <w:ind w:left="141" w:hanging="141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esperienza specifica del soggetto proponente</w:t>
            </w:r>
          </w:p>
          <w:p w:rsidR="00A41A45" w:rsidRPr="00A120F5" w:rsidRDefault="00A41A45" w:rsidP="00A120F5">
            <w:pPr>
              <w:pStyle w:val="Paragrafoelenco"/>
              <w:numPr>
                <w:ilvl w:val="0"/>
                <w:numId w:val="38"/>
              </w:numPr>
              <w:spacing w:after="120"/>
              <w:ind w:left="141" w:hanging="141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quantità e qualità degli indicatori di risultato</w:t>
            </w: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OTTIMO – </w:t>
            </w:r>
            <w:r w:rsidR="00A120F5">
              <w:rPr>
                <w:rFonts w:ascii="Helvetica" w:hAnsi="Helvetica" w:cs="Helvetica"/>
                <w:sz w:val="20"/>
                <w:szCs w:val="20"/>
              </w:rPr>
              <w:t>10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ind w:hanging="39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</w:tcPr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A41A45" w:rsidRDefault="00A41A45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10</w:t>
            </w: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62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BUONO – </w:t>
            </w:r>
            <w:r w:rsidR="00A120F5">
              <w:rPr>
                <w:rFonts w:ascii="Helvetica" w:hAnsi="Helvetica" w:cs="Helvetica"/>
                <w:sz w:val="20"/>
                <w:szCs w:val="20"/>
              </w:rPr>
              <w:t>8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62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DISCRETO – </w:t>
            </w:r>
            <w:r w:rsidR="00A120F5">
              <w:rPr>
                <w:rFonts w:ascii="Helvetica" w:hAnsi="Helvetica" w:cs="Helvetica"/>
                <w:sz w:val="20"/>
                <w:szCs w:val="20"/>
              </w:rPr>
              <w:t>7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62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3902C9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SUFFICIENTE – </w:t>
            </w:r>
            <w:r w:rsidR="00A120F5">
              <w:rPr>
                <w:rFonts w:ascii="Helvetica" w:hAnsi="Helvetica" w:cs="Helvetica"/>
                <w:sz w:val="20"/>
                <w:szCs w:val="20"/>
              </w:rPr>
              <w:t>6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</w:t>
            </w:r>
            <w:r w:rsidR="003902C9"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624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INSUFFICIENTE - 0 Punti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2C00A7" w:rsidRDefault="002C00A7" w:rsidP="00240662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Risorse </w:t>
            </w:r>
            <w:r w:rsidR="00F3156C">
              <w:rPr>
                <w:rFonts w:ascii="Helvetica" w:hAnsi="Helvetica" w:cs="Helvetica"/>
                <w:sz w:val="20"/>
                <w:szCs w:val="20"/>
              </w:rPr>
              <w:t xml:space="preserve">finanziarie 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>impiegate</w:t>
            </w:r>
          </w:p>
          <w:p w:rsidR="00A120F5" w:rsidRDefault="00A120F5" w:rsidP="00A120F5">
            <w:pPr>
              <w:pStyle w:val="Paragrafoelenco"/>
              <w:numPr>
                <w:ilvl w:val="0"/>
                <w:numId w:val="40"/>
              </w:numPr>
              <w:spacing w:after="120"/>
              <w:ind w:left="141" w:hanging="142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Cofinanziamento</w:t>
            </w:r>
          </w:p>
          <w:p w:rsidR="00A120F5" w:rsidRPr="00A120F5" w:rsidRDefault="00A120F5" w:rsidP="00A120F5">
            <w:pPr>
              <w:pStyle w:val="Paragrafoelenco"/>
              <w:numPr>
                <w:ilvl w:val="0"/>
                <w:numId w:val="40"/>
              </w:numPr>
              <w:spacing w:after="120"/>
              <w:ind w:left="141" w:hanging="142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Copertura del costo totale del progetto</w:t>
            </w:r>
          </w:p>
        </w:tc>
        <w:tc>
          <w:tcPr>
            <w:tcW w:w="2585" w:type="dxa"/>
          </w:tcPr>
          <w:p w:rsidR="002C00A7" w:rsidRPr="0050614F" w:rsidRDefault="002C00A7" w:rsidP="003902C9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MOLTO POSITIVO – </w:t>
            </w:r>
            <w:r w:rsidR="003902C9">
              <w:rPr>
                <w:rFonts w:ascii="Helvetica" w:hAnsi="Helvetica" w:cs="Helvetica"/>
                <w:sz w:val="20"/>
                <w:szCs w:val="20"/>
              </w:rPr>
              <w:t>10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</w:tc>
        <w:tc>
          <w:tcPr>
            <w:tcW w:w="781" w:type="dxa"/>
            <w:vMerge w:val="restart"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A41A45" w:rsidRDefault="00A41A45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A41A45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10</w:t>
            </w: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3902C9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POSITIVO – </w:t>
            </w:r>
            <w:r w:rsidR="003902C9">
              <w:rPr>
                <w:rFonts w:ascii="Helvetica" w:hAnsi="Helvetica" w:cs="Helvetica"/>
                <w:sz w:val="20"/>
                <w:szCs w:val="20"/>
              </w:rPr>
              <w:t>8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3902C9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SUFFICIENTE – </w:t>
            </w:r>
            <w:r w:rsidR="003902C9">
              <w:rPr>
                <w:rFonts w:ascii="Helvetica" w:hAnsi="Helvetica" w:cs="Helvetica"/>
                <w:sz w:val="20"/>
                <w:szCs w:val="20"/>
              </w:rPr>
              <w:t>6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</w:t>
            </w:r>
            <w:r w:rsidR="003902C9"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B34AF0">
        <w:trPr>
          <w:trHeight w:val="563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NEGATIVO – 0 Punti</w:t>
            </w: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 w:val="restart"/>
          </w:tcPr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B34AF0">
              <w:rPr>
                <w:rFonts w:ascii="Helvetica" w:hAnsi="Helvetica" w:cs="Helvetica"/>
                <w:sz w:val="16"/>
                <w:szCs w:val="16"/>
              </w:rPr>
              <w:t>B: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B34AF0">
              <w:rPr>
                <w:rFonts w:ascii="Helvetica" w:hAnsi="Helvetica" w:cs="Helvetica"/>
                <w:sz w:val="16"/>
                <w:szCs w:val="16"/>
              </w:rPr>
              <w:t>EFFICACIA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B34AF0">
              <w:rPr>
                <w:rFonts w:ascii="Helvetica" w:hAnsi="Helvetica" w:cs="Helvetica"/>
                <w:sz w:val="16"/>
                <w:szCs w:val="16"/>
              </w:rPr>
              <w:t xml:space="preserve">POTENZIALE </w:t>
            </w:r>
          </w:p>
          <w:p w:rsidR="002C00A7" w:rsidRPr="00BE48B8" w:rsidRDefault="002C00A7" w:rsidP="004C13A7">
            <w:pPr>
              <w:spacing w:after="120"/>
              <w:rPr>
                <w:rFonts w:ascii="Helvetica" w:hAnsi="Helvetica" w:cs="Helvetica"/>
                <w:sz w:val="16"/>
                <w:szCs w:val="16"/>
              </w:rPr>
            </w:pPr>
            <w:r w:rsidRPr="00BE48B8">
              <w:rPr>
                <w:rFonts w:ascii="Helvetica" w:hAnsi="Helvetica" w:cs="Helvetica"/>
                <w:sz w:val="16"/>
                <w:szCs w:val="16"/>
              </w:rPr>
              <w:t xml:space="preserve">(Peso </w:t>
            </w:r>
            <w:r w:rsidR="00A120F5" w:rsidRPr="00BE48B8">
              <w:rPr>
                <w:rFonts w:ascii="Helvetica" w:hAnsi="Helvetica" w:cs="Helvetica"/>
                <w:sz w:val="16"/>
                <w:szCs w:val="16"/>
              </w:rPr>
              <w:t>5</w:t>
            </w:r>
            <w:r w:rsidRPr="00BE48B8">
              <w:rPr>
                <w:rFonts w:ascii="Helvetica" w:hAnsi="Helvetica" w:cs="Helvetica"/>
                <w:sz w:val="16"/>
                <w:szCs w:val="16"/>
              </w:rPr>
              <w:t>0%)</w:t>
            </w: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2C00A7" w:rsidRPr="0050614F" w:rsidRDefault="002C00A7" w:rsidP="00C21CD8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Efficacia potenziale </w:t>
            </w:r>
            <w:r w:rsidR="008F5905">
              <w:rPr>
                <w:rFonts w:ascii="Helvetica" w:hAnsi="Helvetica" w:cs="Helvetica"/>
                <w:sz w:val="20"/>
                <w:szCs w:val="20"/>
              </w:rPr>
              <w:t>del progetto proposto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rispetto alle finalità </w:t>
            </w: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OTTIMO – </w:t>
            </w:r>
            <w:r w:rsidR="00C21CD8">
              <w:rPr>
                <w:rFonts w:ascii="Helvetica" w:hAnsi="Helvetica" w:cs="Helvetica"/>
                <w:sz w:val="20"/>
                <w:szCs w:val="20"/>
              </w:rPr>
              <w:t>50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2C00A7" w:rsidRPr="0050614F" w:rsidRDefault="00A120F5" w:rsidP="00C21CD8">
            <w:pPr>
              <w:spacing w:after="12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</w:t>
            </w:r>
            <w:r w:rsidR="002C00A7" w:rsidRPr="0050614F">
              <w:rPr>
                <w:rFonts w:ascii="Helvetica" w:hAnsi="Helvetica" w:cs="Helvetica"/>
                <w:sz w:val="20"/>
                <w:szCs w:val="20"/>
              </w:rPr>
              <w:t>0</w:t>
            </w:r>
          </w:p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BUONO – </w:t>
            </w:r>
            <w:r w:rsidR="00C21CD8">
              <w:rPr>
                <w:rFonts w:ascii="Helvetica" w:hAnsi="Helvetica" w:cs="Helvetica"/>
                <w:sz w:val="20"/>
                <w:szCs w:val="20"/>
              </w:rPr>
              <w:t>40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DISCRETO – </w:t>
            </w:r>
            <w:r w:rsidR="00C21CD8">
              <w:rPr>
                <w:rFonts w:ascii="Helvetica" w:hAnsi="Helvetica" w:cs="Helvetica"/>
                <w:sz w:val="20"/>
                <w:szCs w:val="20"/>
              </w:rPr>
              <w:t>35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SUFFICIENTE – </w:t>
            </w:r>
            <w:r w:rsidR="00C21CD8">
              <w:rPr>
                <w:rFonts w:ascii="Helvetica" w:hAnsi="Helvetica" w:cs="Helvetica"/>
                <w:sz w:val="20"/>
                <w:szCs w:val="20"/>
              </w:rPr>
              <w:t>30</w:t>
            </w:r>
            <w:r w:rsidRPr="0050614F">
              <w:rPr>
                <w:rFonts w:ascii="Helvetica" w:hAnsi="Helvetica" w:cs="Helvetica"/>
                <w:sz w:val="20"/>
                <w:szCs w:val="20"/>
              </w:rPr>
              <w:t xml:space="preserve"> Punto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0A7" w:rsidRPr="0050614F" w:rsidTr="00A120F5">
        <w:trPr>
          <w:trHeight w:val="567"/>
          <w:jc w:val="center"/>
        </w:trPr>
        <w:tc>
          <w:tcPr>
            <w:tcW w:w="1844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85" w:type="dxa"/>
          </w:tcPr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  <w:r w:rsidRPr="0050614F">
              <w:rPr>
                <w:rFonts w:ascii="Helvetica" w:hAnsi="Helvetica" w:cs="Helvetica"/>
                <w:sz w:val="20"/>
                <w:szCs w:val="20"/>
              </w:rPr>
              <w:t>INSUFFICIENTE - 0 Punti</w:t>
            </w:r>
          </w:p>
          <w:p w:rsidR="002C00A7" w:rsidRPr="0050614F" w:rsidRDefault="002C00A7" w:rsidP="004C13A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2C00A7" w:rsidRPr="0050614F" w:rsidRDefault="002C00A7" w:rsidP="004C13A7">
            <w:pPr>
              <w:spacing w:after="12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4C13A7" w:rsidRPr="0050614F" w:rsidRDefault="004C13A7" w:rsidP="004C13A7">
      <w:pPr>
        <w:spacing w:after="120" w:line="240" w:lineRule="auto"/>
        <w:ind w:left="397" w:hanging="397"/>
        <w:jc w:val="both"/>
        <w:rPr>
          <w:rFonts w:ascii="Helvetica" w:eastAsia="Times New Roman" w:hAnsi="Helvetica" w:cs="Helvetica"/>
          <w:lang w:eastAsia="it-IT"/>
        </w:rPr>
      </w:pPr>
    </w:p>
    <w:p w:rsidR="009F1194" w:rsidRPr="0050614F" w:rsidRDefault="007F2B7D" w:rsidP="007F2B7D">
      <w:pPr>
        <w:widowControl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La</w:t>
      </w:r>
      <w:r w:rsidR="009F1194" w:rsidRPr="0050614F">
        <w:rPr>
          <w:rFonts w:ascii="Helvetica" w:eastAsia="Times New Roman" w:hAnsi="Helvetica" w:cs="Helvetica"/>
        </w:rPr>
        <w:t xml:space="preserve"> valutazione delle proposte </w:t>
      </w:r>
      <w:r w:rsidRPr="0050614F">
        <w:rPr>
          <w:rFonts w:ascii="Helvetica" w:eastAsia="Times New Roman" w:hAnsi="Helvetica" w:cs="Helvetica"/>
        </w:rPr>
        <w:t xml:space="preserve">è effettuata dalla </w:t>
      </w:r>
      <w:r w:rsidR="009F1194" w:rsidRPr="0050614F">
        <w:rPr>
          <w:rFonts w:ascii="Helvetica" w:eastAsia="Times New Roman" w:hAnsi="Helvetica" w:cs="Helvetica"/>
        </w:rPr>
        <w:t>Commissione</w:t>
      </w:r>
      <w:r w:rsidR="00C21CD8">
        <w:rPr>
          <w:rFonts w:ascii="Helvetica" w:eastAsia="Times New Roman" w:hAnsi="Helvetica" w:cs="Helvetica"/>
        </w:rPr>
        <w:t xml:space="preserve"> </w:t>
      </w:r>
      <w:r w:rsidRPr="0050614F">
        <w:rPr>
          <w:rFonts w:ascii="Helvetica" w:eastAsia="Times New Roman" w:hAnsi="Helvetica" w:cs="Helvetica"/>
        </w:rPr>
        <w:t xml:space="preserve">prevista dalla DGR </w:t>
      </w:r>
      <w:r w:rsidR="00307F7F">
        <w:rPr>
          <w:rFonts w:ascii="Helvetica" w:eastAsia="Times New Roman" w:hAnsi="Helvetica" w:cs="Helvetica"/>
        </w:rPr>
        <w:t>33/2018.</w:t>
      </w:r>
    </w:p>
    <w:p w:rsidR="00981C21" w:rsidRPr="0050614F" w:rsidRDefault="00981C21" w:rsidP="00C16A63">
      <w:pPr>
        <w:spacing w:after="0" w:line="240" w:lineRule="auto"/>
        <w:ind w:left="284" w:hanging="284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>La graduatoria dei progetti viene definita:</w:t>
      </w:r>
    </w:p>
    <w:p w:rsidR="00981C21" w:rsidRPr="0050614F" w:rsidRDefault="00981C21" w:rsidP="00C16A6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 xml:space="preserve">assegnando a ciascun progetto un punteggio sui singoli indicatori previsti; </w:t>
      </w:r>
    </w:p>
    <w:p w:rsidR="00981C21" w:rsidRPr="0050614F" w:rsidRDefault="00981C21" w:rsidP="00C16A6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>sommando i punteggi</w:t>
      </w:r>
      <w:r w:rsidR="005C2563" w:rsidRPr="0050614F">
        <w:rPr>
          <w:rFonts w:ascii="Helvetica" w:hAnsi="Helvetica" w:cs="Helvetica"/>
        </w:rPr>
        <w:t>.</w:t>
      </w:r>
    </w:p>
    <w:p w:rsidR="008527AF" w:rsidRPr="0050614F" w:rsidRDefault="008527AF" w:rsidP="00C16A63">
      <w:pPr>
        <w:spacing w:after="0"/>
        <w:ind w:right="283"/>
        <w:jc w:val="both"/>
        <w:rPr>
          <w:rFonts w:ascii="Helvetica" w:hAnsi="Helvetica" w:cs="Helvetica"/>
        </w:rPr>
      </w:pPr>
    </w:p>
    <w:p w:rsidR="00A60737" w:rsidRPr="0050614F" w:rsidRDefault="00A60737" w:rsidP="00A60737">
      <w:pPr>
        <w:spacing w:after="120" w:line="240" w:lineRule="auto"/>
        <w:ind w:right="-2"/>
        <w:jc w:val="both"/>
        <w:rPr>
          <w:rFonts w:ascii="Helvetica" w:eastAsia="Times New Roman" w:hAnsi="Helvetica" w:cs="Helvetica"/>
          <w:lang w:eastAsia="it-IT"/>
        </w:rPr>
      </w:pPr>
      <w:r w:rsidRPr="0050614F">
        <w:rPr>
          <w:rFonts w:ascii="Helvetica" w:eastAsia="Times New Roman" w:hAnsi="Helvetica" w:cs="Helvetica"/>
          <w:lang w:eastAsia="it-IT"/>
        </w:rPr>
        <w:t xml:space="preserve">Dopo aver effettuato il calcolo dei punteggi per ogni </w:t>
      </w:r>
      <w:r w:rsidR="00307F7F">
        <w:rPr>
          <w:rFonts w:ascii="Helvetica" w:eastAsia="Times New Roman" w:hAnsi="Helvetica" w:cs="Helvetica"/>
          <w:lang w:eastAsia="it-IT"/>
        </w:rPr>
        <w:t>progetto</w:t>
      </w:r>
      <w:r w:rsidR="007F7E21">
        <w:rPr>
          <w:rFonts w:ascii="Helvetica" w:eastAsia="Times New Roman" w:hAnsi="Helvetica" w:cs="Helvetica"/>
          <w:lang w:eastAsia="it-IT"/>
        </w:rPr>
        <w:t>,</w:t>
      </w:r>
      <w:r w:rsidRPr="0050614F">
        <w:rPr>
          <w:rFonts w:ascii="Helvetica" w:eastAsia="Times New Roman" w:hAnsi="Helvetica" w:cs="Helvetica"/>
          <w:lang w:eastAsia="it-IT"/>
        </w:rPr>
        <w:t xml:space="preserve"> si compila una tabella </w:t>
      </w:r>
      <w:r w:rsidR="007F7E21">
        <w:rPr>
          <w:rFonts w:ascii="Helvetica" w:eastAsia="Times New Roman" w:hAnsi="Helvetica" w:cs="Helvetica"/>
          <w:lang w:eastAsia="it-IT"/>
        </w:rPr>
        <w:t xml:space="preserve">per ciascuna area vasta </w:t>
      </w:r>
      <w:r w:rsidRPr="0050614F">
        <w:rPr>
          <w:rFonts w:ascii="Helvetica" w:eastAsia="Times New Roman" w:hAnsi="Helvetica" w:cs="Helvetica"/>
          <w:lang w:eastAsia="it-IT"/>
        </w:rPr>
        <w:t>come segue:</w:t>
      </w:r>
    </w:p>
    <w:p w:rsidR="0088526A" w:rsidRPr="0050614F" w:rsidRDefault="0088526A" w:rsidP="00A60737">
      <w:pPr>
        <w:spacing w:after="120" w:line="240" w:lineRule="auto"/>
        <w:ind w:right="-2"/>
        <w:jc w:val="both"/>
        <w:rPr>
          <w:rFonts w:ascii="Helvetica" w:eastAsia="Times New Roman" w:hAnsi="Helvetica" w:cs="Helvetica"/>
          <w:sz w:val="24"/>
          <w:szCs w:val="24"/>
          <w:highlight w:val="yellow"/>
          <w:lang w:eastAsia="it-IT"/>
        </w:rPr>
      </w:pPr>
    </w:p>
    <w:tbl>
      <w:tblPr>
        <w:tblW w:w="0" w:type="auto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933"/>
        <w:gridCol w:w="1701"/>
        <w:gridCol w:w="1559"/>
        <w:gridCol w:w="1417"/>
        <w:gridCol w:w="1469"/>
      </w:tblGrid>
      <w:tr w:rsidR="00165651" w:rsidRPr="0050614F" w:rsidTr="00165651">
        <w:trPr>
          <w:jc w:val="center"/>
        </w:trPr>
        <w:tc>
          <w:tcPr>
            <w:tcW w:w="1239" w:type="dxa"/>
          </w:tcPr>
          <w:p w:rsidR="00165651" w:rsidRPr="0050614F" w:rsidRDefault="00165651" w:rsidP="00165651">
            <w:pPr>
              <w:spacing w:after="120" w:line="240" w:lineRule="auto"/>
              <w:ind w:right="-2" w:hanging="17"/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area vasta n°</w:t>
            </w:r>
          </w:p>
        </w:tc>
        <w:tc>
          <w:tcPr>
            <w:tcW w:w="1933" w:type="dxa"/>
          </w:tcPr>
          <w:p w:rsidR="00165651" w:rsidRPr="0050614F" w:rsidRDefault="00165651" w:rsidP="00165651">
            <w:pPr>
              <w:spacing w:after="120" w:line="240" w:lineRule="auto"/>
              <w:ind w:left="20" w:right="-2"/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Area d’intervento</w:t>
            </w:r>
          </w:p>
        </w:tc>
        <w:tc>
          <w:tcPr>
            <w:tcW w:w="1701" w:type="dxa"/>
            <w:vAlign w:val="center"/>
          </w:tcPr>
          <w:p w:rsidR="00165651" w:rsidRPr="0050614F" w:rsidRDefault="00165651" w:rsidP="00165651">
            <w:pPr>
              <w:spacing w:after="0" w:line="240" w:lineRule="auto"/>
              <w:ind w:left="71" w:right="-2" w:firstLine="2"/>
              <w:jc w:val="center"/>
              <w:rPr>
                <w:rFonts w:ascii="Helvetica" w:eastAsia="Times New Roman" w:hAnsi="Helvetica" w:cs="Helvetica"/>
              </w:rPr>
            </w:pPr>
            <w:r w:rsidRPr="0050614F">
              <w:rPr>
                <w:rFonts w:ascii="Helvetica" w:eastAsia="Times New Roman" w:hAnsi="Helvetica" w:cs="Helvetica"/>
              </w:rPr>
              <w:t>N°</w:t>
            </w:r>
          </w:p>
          <w:p w:rsidR="00165651" w:rsidRDefault="00165651" w:rsidP="00165651">
            <w:pPr>
              <w:spacing w:after="0" w:line="240" w:lineRule="auto"/>
              <w:ind w:left="74"/>
              <w:jc w:val="center"/>
              <w:rPr>
                <w:rFonts w:ascii="Helvetica" w:eastAsia="Times New Roman" w:hAnsi="Helvetica" w:cs="Helvetica"/>
              </w:rPr>
            </w:pPr>
            <w:r w:rsidRPr="0050614F">
              <w:rPr>
                <w:rFonts w:ascii="Helvetica" w:eastAsia="Times New Roman" w:hAnsi="Helvetica" w:cs="Helvetica"/>
              </w:rPr>
              <w:t>Proposta</w:t>
            </w:r>
            <w:r>
              <w:rPr>
                <w:rFonts w:ascii="Helvetica" w:eastAsia="Times New Roman" w:hAnsi="Helvetica" w:cs="Helvetica"/>
              </w:rPr>
              <w:t>/</w:t>
            </w:r>
          </w:p>
          <w:p w:rsidR="00165651" w:rsidRPr="0050614F" w:rsidRDefault="00165651" w:rsidP="00165651">
            <w:pPr>
              <w:spacing w:after="0" w:line="240" w:lineRule="auto"/>
              <w:ind w:left="74"/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soggetto proponente</w:t>
            </w:r>
          </w:p>
        </w:tc>
        <w:tc>
          <w:tcPr>
            <w:tcW w:w="1559" w:type="dxa"/>
            <w:vAlign w:val="center"/>
          </w:tcPr>
          <w:p w:rsidR="00165651" w:rsidRPr="0050614F" w:rsidRDefault="00165651" w:rsidP="00165651">
            <w:pPr>
              <w:spacing w:after="120" w:line="240" w:lineRule="auto"/>
              <w:ind w:left="283" w:right="-2" w:hanging="283"/>
              <w:jc w:val="center"/>
              <w:rPr>
                <w:rFonts w:ascii="Helvetica" w:eastAsia="Times New Roman" w:hAnsi="Helvetica" w:cs="Helvetica"/>
              </w:rPr>
            </w:pPr>
            <w:r w:rsidRPr="0050614F">
              <w:rPr>
                <w:rFonts w:ascii="Helvetica" w:eastAsia="Times New Roman" w:hAnsi="Helvetica" w:cs="Helvetica"/>
              </w:rPr>
              <w:t>Punteggio A</w:t>
            </w:r>
          </w:p>
        </w:tc>
        <w:tc>
          <w:tcPr>
            <w:tcW w:w="1417" w:type="dxa"/>
            <w:vAlign w:val="center"/>
          </w:tcPr>
          <w:p w:rsidR="00165651" w:rsidRPr="0050614F" w:rsidRDefault="00165651" w:rsidP="00165651">
            <w:pPr>
              <w:spacing w:after="120" w:line="240" w:lineRule="auto"/>
              <w:ind w:left="72" w:right="-2"/>
              <w:rPr>
                <w:rFonts w:ascii="Helvetica" w:eastAsia="Times New Roman" w:hAnsi="Helvetica" w:cs="Helvetica"/>
              </w:rPr>
            </w:pPr>
            <w:r w:rsidRPr="0050614F">
              <w:rPr>
                <w:rFonts w:ascii="Helvetica" w:eastAsia="Times New Roman" w:hAnsi="Helvetica" w:cs="Helvetica"/>
              </w:rPr>
              <w:t>Punteggio B</w:t>
            </w:r>
          </w:p>
        </w:tc>
        <w:tc>
          <w:tcPr>
            <w:tcW w:w="1469" w:type="dxa"/>
            <w:vAlign w:val="center"/>
          </w:tcPr>
          <w:p w:rsidR="00165651" w:rsidRDefault="00165651" w:rsidP="005D5F43">
            <w:pPr>
              <w:spacing w:after="120" w:line="240" w:lineRule="auto"/>
              <w:ind w:right="-2"/>
              <w:jc w:val="center"/>
              <w:rPr>
                <w:rFonts w:ascii="Helvetica" w:eastAsia="Times New Roman" w:hAnsi="Helvetica" w:cs="Helvetica"/>
                <w:b/>
              </w:rPr>
            </w:pPr>
            <w:r w:rsidRPr="0050614F">
              <w:rPr>
                <w:rFonts w:ascii="Helvetica" w:eastAsia="Times New Roman" w:hAnsi="Helvetica" w:cs="Helvetica"/>
                <w:b/>
              </w:rPr>
              <w:t xml:space="preserve">Totale </w:t>
            </w:r>
          </w:p>
          <w:p w:rsidR="00165651" w:rsidRPr="0050614F" w:rsidRDefault="00165651" w:rsidP="005D5F43">
            <w:pPr>
              <w:spacing w:after="120" w:line="240" w:lineRule="auto"/>
              <w:ind w:right="-2"/>
              <w:jc w:val="center"/>
              <w:rPr>
                <w:rFonts w:ascii="Helvetica" w:eastAsia="Times New Roman" w:hAnsi="Helvetica" w:cs="Helvetica"/>
                <w:b/>
              </w:rPr>
            </w:pPr>
            <w:r w:rsidRPr="0050614F">
              <w:rPr>
                <w:rFonts w:ascii="Helvetica" w:eastAsia="Times New Roman" w:hAnsi="Helvetica" w:cs="Helvetica"/>
                <w:b/>
              </w:rPr>
              <w:t>Punteggio</w:t>
            </w:r>
          </w:p>
        </w:tc>
      </w:tr>
      <w:tr w:rsidR="00165651" w:rsidRPr="0050614F" w:rsidTr="00165651">
        <w:trPr>
          <w:jc w:val="center"/>
        </w:trPr>
        <w:tc>
          <w:tcPr>
            <w:tcW w:w="123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lang w:val="de-DE"/>
              </w:rPr>
            </w:pPr>
          </w:p>
        </w:tc>
        <w:tc>
          <w:tcPr>
            <w:tcW w:w="1933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lang w:val="de-DE"/>
              </w:rPr>
            </w:pPr>
          </w:p>
        </w:tc>
        <w:tc>
          <w:tcPr>
            <w:tcW w:w="1701" w:type="dxa"/>
          </w:tcPr>
          <w:p w:rsidR="00165651" w:rsidRPr="00165651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Cs/>
                <w:lang w:val="de-DE"/>
              </w:rPr>
            </w:pPr>
            <w:r w:rsidRPr="00165651">
              <w:rPr>
                <w:rFonts w:ascii="Helvetica" w:eastAsia="Times New Roman" w:hAnsi="Helvetica" w:cs="Helvetica"/>
                <w:bCs/>
                <w:lang w:val="de-DE"/>
              </w:rPr>
              <w:t>1</w:t>
            </w:r>
          </w:p>
        </w:tc>
        <w:tc>
          <w:tcPr>
            <w:tcW w:w="155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  <w:lang w:val="de-DE"/>
              </w:rPr>
            </w:pPr>
          </w:p>
        </w:tc>
        <w:tc>
          <w:tcPr>
            <w:tcW w:w="1417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  <w:lang w:val="de-DE"/>
              </w:rPr>
            </w:pPr>
          </w:p>
        </w:tc>
        <w:tc>
          <w:tcPr>
            <w:tcW w:w="146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highlight w:val="yellow"/>
                <w:lang w:val="de-DE"/>
              </w:rPr>
            </w:pPr>
          </w:p>
        </w:tc>
      </w:tr>
      <w:tr w:rsidR="00165651" w:rsidRPr="0050614F" w:rsidTr="00165651">
        <w:trPr>
          <w:jc w:val="center"/>
        </w:trPr>
        <w:tc>
          <w:tcPr>
            <w:tcW w:w="123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lang w:val="de-DE"/>
              </w:rPr>
            </w:pPr>
          </w:p>
        </w:tc>
        <w:tc>
          <w:tcPr>
            <w:tcW w:w="1933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lang w:val="de-DE"/>
              </w:rPr>
            </w:pPr>
          </w:p>
        </w:tc>
        <w:tc>
          <w:tcPr>
            <w:tcW w:w="1701" w:type="dxa"/>
          </w:tcPr>
          <w:p w:rsidR="00165651" w:rsidRPr="00165651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Cs/>
                <w:lang w:val="de-DE"/>
              </w:rPr>
            </w:pPr>
            <w:r w:rsidRPr="00165651">
              <w:rPr>
                <w:rFonts w:ascii="Helvetica" w:eastAsia="Times New Roman" w:hAnsi="Helvetica" w:cs="Helvetica"/>
                <w:bCs/>
                <w:lang w:val="de-DE"/>
              </w:rPr>
              <w:t>2</w:t>
            </w:r>
          </w:p>
        </w:tc>
        <w:tc>
          <w:tcPr>
            <w:tcW w:w="155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  <w:lang w:val="de-DE"/>
              </w:rPr>
            </w:pPr>
          </w:p>
        </w:tc>
        <w:tc>
          <w:tcPr>
            <w:tcW w:w="1417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  <w:highlight w:val="yellow"/>
                <w:lang w:val="de-DE"/>
              </w:rPr>
            </w:pPr>
          </w:p>
        </w:tc>
        <w:tc>
          <w:tcPr>
            <w:tcW w:w="146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highlight w:val="yellow"/>
                <w:lang w:val="de-DE"/>
              </w:rPr>
            </w:pPr>
          </w:p>
        </w:tc>
      </w:tr>
      <w:tr w:rsidR="00165651" w:rsidRPr="0050614F" w:rsidTr="00165651">
        <w:trPr>
          <w:jc w:val="center"/>
        </w:trPr>
        <w:tc>
          <w:tcPr>
            <w:tcW w:w="123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</w:rPr>
            </w:pPr>
          </w:p>
        </w:tc>
        <w:tc>
          <w:tcPr>
            <w:tcW w:w="1933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</w:rPr>
            </w:pPr>
          </w:p>
        </w:tc>
        <w:tc>
          <w:tcPr>
            <w:tcW w:w="1701" w:type="dxa"/>
          </w:tcPr>
          <w:p w:rsidR="00165651" w:rsidRPr="00165651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Cs/>
              </w:rPr>
            </w:pPr>
            <w:r w:rsidRPr="00165651">
              <w:rPr>
                <w:rFonts w:ascii="Helvetica" w:eastAsia="Times New Roman" w:hAnsi="Helvetica" w:cs="Helvetica"/>
                <w:bCs/>
              </w:rPr>
              <w:t>..</w:t>
            </w:r>
          </w:p>
        </w:tc>
        <w:tc>
          <w:tcPr>
            <w:tcW w:w="155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</w:rPr>
            </w:pPr>
          </w:p>
        </w:tc>
        <w:tc>
          <w:tcPr>
            <w:tcW w:w="1417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  <w:b/>
                <w:bCs/>
              </w:rPr>
            </w:pPr>
          </w:p>
        </w:tc>
        <w:tc>
          <w:tcPr>
            <w:tcW w:w="1469" w:type="dxa"/>
          </w:tcPr>
          <w:p w:rsidR="00165651" w:rsidRPr="0050614F" w:rsidRDefault="00165651" w:rsidP="009074F3">
            <w:pPr>
              <w:spacing w:after="120" w:line="240" w:lineRule="auto"/>
              <w:ind w:left="283" w:right="-2"/>
              <w:jc w:val="both"/>
              <w:rPr>
                <w:rFonts w:ascii="Helvetica" w:eastAsia="Times New Roman" w:hAnsi="Helvetica" w:cs="Helvetica"/>
              </w:rPr>
            </w:pPr>
          </w:p>
        </w:tc>
      </w:tr>
    </w:tbl>
    <w:p w:rsidR="00A60737" w:rsidRPr="0050614F" w:rsidRDefault="00A60737" w:rsidP="00A60737">
      <w:pPr>
        <w:spacing w:after="0" w:line="240" w:lineRule="auto"/>
        <w:ind w:left="284" w:hanging="284"/>
        <w:rPr>
          <w:rFonts w:ascii="Helvetica" w:hAnsi="Helvetica" w:cs="Helvetica"/>
          <w:sz w:val="24"/>
          <w:szCs w:val="24"/>
        </w:rPr>
      </w:pPr>
    </w:p>
    <w:p w:rsidR="00A60737" w:rsidRPr="0050614F" w:rsidRDefault="00A60737" w:rsidP="00C16A63">
      <w:pPr>
        <w:spacing w:after="0"/>
        <w:ind w:right="283"/>
        <w:jc w:val="both"/>
        <w:rPr>
          <w:rFonts w:ascii="Helvetica" w:hAnsi="Helvetica" w:cs="Helvetica"/>
          <w:sz w:val="12"/>
          <w:szCs w:val="12"/>
        </w:rPr>
      </w:pPr>
    </w:p>
    <w:p w:rsidR="00981C21" w:rsidRPr="0050614F" w:rsidRDefault="00F74C8B" w:rsidP="00C16A63">
      <w:pPr>
        <w:spacing w:after="0"/>
        <w:ind w:right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Per ciascun progetto l</w:t>
      </w:r>
      <w:r w:rsidR="00981C21" w:rsidRPr="0050614F">
        <w:rPr>
          <w:rFonts w:ascii="Helvetica" w:hAnsi="Helvetica" w:cs="Helvetica"/>
        </w:rPr>
        <w:t>’ente singolo o l’ente capofila di ATI/ATS che sulla base de</w:t>
      </w:r>
      <w:r w:rsidR="005C2563" w:rsidRPr="0050614F">
        <w:rPr>
          <w:rFonts w:ascii="Helvetica" w:hAnsi="Helvetica" w:cs="Helvetica"/>
        </w:rPr>
        <w:t>lla somma dei punteggi ottenuti</w:t>
      </w:r>
      <w:r w:rsidR="00981C21" w:rsidRPr="0050614F">
        <w:rPr>
          <w:rFonts w:ascii="Helvetica" w:hAnsi="Helvetica" w:cs="Helvetica"/>
        </w:rPr>
        <w:t xml:space="preserve"> raggiunge il punteggio più elevato, comunque uguale o superiore a 60/100, risultando quindi primo classificato, </w:t>
      </w:r>
      <w:r w:rsidR="005C2563" w:rsidRPr="0050614F">
        <w:rPr>
          <w:rFonts w:ascii="Helvetica" w:hAnsi="Helvetica" w:cs="Helvetica"/>
        </w:rPr>
        <w:t xml:space="preserve">viene ammesso a </w:t>
      </w:r>
      <w:r>
        <w:rPr>
          <w:rFonts w:ascii="Helvetica" w:hAnsi="Helvetica" w:cs="Helvetica"/>
        </w:rPr>
        <w:t>contributo</w:t>
      </w:r>
      <w:r w:rsidR="005C2563" w:rsidRPr="0050614F">
        <w:rPr>
          <w:rFonts w:ascii="Helvetica" w:hAnsi="Helvetica" w:cs="Helvetica"/>
        </w:rPr>
        <w:t xml:space="preserve"> </w:t>
      </w:r>
      <w:r w:rsidR="003F288A">
        <w:rPr>
          <w:rFonts w:ascii="Helvetica" w:hAnsi="Helvetica" w:cs="Helvetica"/>
        </w:rPr>
        <w:t xml:space="preserve">fino all’80% del costo </w:t>
      </w:r>
      <w:r w:rsidR="005C2563" w:rsidRPr="0050614F">
        <w:rPr>
          <w:rFonts w:ascii="Helvetica" w:hAnsi="Helvetica" w:cs="Helvetica"/>
        </w:rPr>
        <w:t xml:space="preserve">e </w:t>
      </w:r>
      <w:r w:rsidR="00981C21" w:rsidRPr="0050614F">
        <w:rPr>
          <w:rFonts w:ascii="Helvetica" w:hAnsi="Helvetica" w:cs="Helvetica"/>
        </w:rPr>
        <w:t>realizz</w:t>
      </w:r>
      <w:r w:rsidR="005C2563" w:rsidRPr="0050614F">
        <w:rPr>
          <w:rFonts w:ascii="Helvetica" w:hAnsi="Helvetica" w:cs="Helvetica"/>
        </w:rPr>
        <w:t>a</w:t>
      </w:r>
      <w:r w:rsidR="00981C21" w:rsidRPr="0050614F">
        <w:rPr>
          <w:rFonts w:ascii="Helvetica" w:hAnsi="Helvetica" w:cs="Helvetica"/>
        </w:rPr>
        <w:t xml:space="preserve"> il progetto.</w:t>
      </w:r>
    </w:p>
    <w:p w:rsidR="008527AF" w:rsidRPr="0050614F" w:rsidRDefault="008527AF" w:rsidP="00C16A63">
      <w:pPr>
        <w:spacing w:after="0"/>
        <w:ind w:right="283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 xml:space="preserve">A parità di punteggio sarà prioritariamente finanziato il progetto che abbia ottenuto un punteggio superiore con riferimento al criterio di Efficacia. </w:t>
      </w:r>
    </w:p>
    <w:p w:rsidR="00A95D2D" w:rsidRPr="0050614F" w:rsidRDefault="00A95D2D" w:rsidP="00C16A63">
      <w:pPr>
        <w:spacing w:after="0"/>
        <w:ind w:right="283"/>
        <w:jc w:val="both"/>
        <w:rPr>
          <w:rFonts w:ascii="Helvetica" w:hAnsi="Helvetica" w:cs="Helvetica"/>
        </w:rPr>
      </w:pPr>
    </w:p>
    <w:p w:rsidR="00A95D2D" w:rsidRPr="0050614F" w:rsidRDefault="00FB3243" w:rsidP="00FB3243">
      <w:pPr>
        <w:spacing w:after="0"/>
        <w:ind w:right="283"/>
        <w:jc w:val="both"/>
        <w:rPr>
          <w:rFonts w:ascii="Helvetica" w:hAnsi="Helvetica" w:cs="Helvetica"/>
          <w:b/>
        </w:rPr>
      </w:pPr>
      <w:r w:rsidRPr="0050614F">
        <w:rPr>
          <w:rFonts w:ascii="Helvetica" w:hAnsi="Helvetica" w:cs="Helvetica"/>
          <w:b/>
        </w:rPr>
        <w:t>Art. 7</w:t>
      </w:r>
      <w:r w:rsidR="0041772E" w:rsidRPr="0050614F">
        <w:rPr>
          <w:rFonts w:ascii="Helvetica" w:hAnsi="Helvetica" w:cs="Helvetica"/>
          <w:b/>
        </w:rPr>
        <w:t xml:space="preserve"> - </w:t>
      </w:r>
      <w:r w:rsidR="00A95D2D" w:rsidRPr="0050614F">
        <w:rPr>
          <w:rFonts w:ascii="Helvetica" w:hAnsi="Helvetica" w:cs="Helvetica"/>
          <w:b/>
        </w:rPr>
        <w:t>Approvazione delle graduatorie</w:t>
      </w:r>
    </w:p>
    <w:p w:rsidR="002261DC" w:rsidRPr="0050614F" w:rsidRDefault="00262BCB" w:rsidP="00A95D2D">
      <w:pPr>
        <w:spacing w:after="0"/>
        <w:ind w:right="283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>L</w:t>
      </w:r>
      <w:r w:rsidR="007F2A7D">
        <w:rPr>
          <w:rFonts w:ascii="Helvetica" w:hAnsi="Helvetica" w:cs="Helvetica"/>
        </w:rPr>
        <w:t>a</w:t>
      </w:r>
      <w:r w:rsidRPr="0050614F">
        <w:rPr>
          <w:rFonts w:ascii="Helvetica" w:hAnsi="Helvetica" w:cs="Helvetica"/>
        </w:rPr>
        <w:t xml:space="preserve"> graduatoria </w:t>
      </w:r>
      <w:r w:rsidR="007F2A7D">
        <w:rPr>
          <w:rFonts w:ascii="Helvetica" w:hAnsi="Helvetica" w:cs="Helvetica"/>
        </w:rPr>
        <w:t xml:space="preserve">riferita a ciascuna area vasta </w:t>
      </w:r>
      <w:r w:rsidRPr="0050614F">
        <w:rPr>
          <w:rFonts w:ascii="Helvetica" w:hAnsi="Helvetica" w:cs="Helvetica"/>
        </w:rPr>
        <w:t xml:space="preserve">viene approvata entro </w:t>
      </w:r>
      <w:r w:rsidR="007F2A7D">
        <w:rPr>
          <w:rFonts w:ascii="Helvetica" w:hAnsi="Helvetica" w:cs="Helvetica"/>
        </w:rPr>
        <w:t>3</w:t>
      </w:r>
      <w:r w:rsidRPr="0050614F">
        <w:rPr>
          <w:rFonts w:ascii="Helvetica" w:hAnsi="Helvetica" w:cs="Helvetica"/>
        </w:rPr>
        <w:t xml:space="preserve">0 giorni dalla data di scadenza per la presentazione dei progetti. L’amministrazione provvede alla pubblicazione della graduatoria </w:t>
      </w:r>
      <w:r w:rsidR="002261DC" w:rsidRPr="0050614F">
        <w:rPr>
          <w:rFonts w:ascii="Helvetica" w:hAnsi="Helvetica" w:cs="Helvetica"/>
        </w:rPr>
        <w:t xml:space="preserve">dei progetti approvati e </w:t>
      </w:r>
      <w:r w:rsidR="007F2A7D">
        <w:rPr>
          <w:rFonts w:ascii="Helvetica" w:hAnsi="Helvetica" w:cs="Helvetica"/>
        </w:rPr>
        <w:t>co</w:t>
      </w:r>
      <w:r w:rsidR="002261DC" w:rsidRPr="0050614F">
        <w:rPr>
          <w:rFonts w:ascii="Helvetica" w:hAnsi="Helvetica" w:cs="Helvetica"/>
        </w:rPr>
        <w:t xml:space="preserve">finanziati, dei progetti non approvati per il mancato raggiungimento del punteggio minimo richiesto e degli esclusi dalla valutazione con le cause dell’esclusione, </w:t>
      </w:r>
      <w:r w:rsidR="00DB0EC6" w:rsidRPr="0050614F">
        <w:rPr>
          <w:rFonts w:ascii="Helvetica" w:hAnsi="Helvetica" w:cs="Helvetica"/>
        </w:rPr>
        <w:t>nel sito</w:t>
      </w:r>
      <w:r w:rsidR="002261DC" w:rsidRPr="0050614F">
        <w:rPr>
          <w:rFonts w:ascii="Helvetica" w:hAnsi="Helvetica" w:cs="Helvetica"/>
        </w:rPr>
        <w:t>:</w:t>
      </w:r>
    </w:p>
    <w:p w:rsidR="007F2A7D" w:rsidRDefault="0019237F" w:rsidP="00A95D2D">
      <w:pPr>
        <w:spacing w:after="0"/>
        <w:ind w:right="283"/>
        <w:jc w:val="both"/>
        <w:rPr>
          <w:rFonts w:ascii="Helvetica" w:hAnsi="Helvetica" w:cs="Helvetica"/>
        </w:rPr>
      </w:pPr>
      <w:hyperlink r:id="rId12" w:history="1">
        <w:r w:rsidR="007F2A7D" w:rsidRPr="00A700DA">
          <w:rPr>
            <w:rStyle w:val="Collegamentoipertestuale"/>
            <w:rFonts w:ascii="Helvetica" w:hAnsi="Helvetica" w:cs="Helvetica"/>
          </w:rPr>
          <w:t>http://www.regione.marche.it/Regione-Utile/Sociale/Dipendenze-patologiche</w:t>
        </w:r>
      </w:hyperlink>
    </w:p>
    <w:p w:rsidR="00A95D2D" w:rsidRPr="0050614F" w:rsidRDefault="000A1EF6" w:rsidP="00A95D2D">
      <w:pPr>
        <w:spacing w:after="0"/>
        <w:ind w:right="283"/>
        <w:jc w:val="both"/>
        <w:rPr>
          <w:rFonts w:ascii="Helvetica" w:hAnsi="Helvetica" w:cs="Helvetica"/>
        </w:rPr>
      </w:pPr>
      <w:r w:rsidRPr="0050614F">
        <w:rPr>
          <w:rFonts w:ascii="Helvetica" w:hAnsi="Helvetica" w:cs="Helvetica"/>
        </w:rPr>
        <w:t xml:space="preserve">e </w:t>
      </w:r>
      <w:r w:rsidR="00A60737" w:rsidRPr="0050614F">
        <w:rPr>
          <w:rFonts w:ascii="Helvetica" w:hAnsi="Helvetica" w:cs="Helvetica"/>
        </w:rPr>
        <w:t>sul BUR</w:t>
      </w:r>
      <w:r w:rsidRPr="0050614F">
        <w:rPr>
          <w:rFonts w:ascii="Helvetica" w:hAnsi="Helvetica" w:cs="Helvetica"/>
        </w:rPr>
        <w:t xml:space="preserve"> </w:t>
      </w:r>
      <w:r w:rsidR="00A60737" w:rsidRPr="0050614F">
        <w:rPr>
          <w:rFonts w:ascii="Helvetica" w:hAnsi="Helvetica" w:cs="Helvetica"/>
        </w:rPr>
        <w:t>M</w:t>
      </w:r>
      <w:r w:rsidRPr="0050614F">
        <w:rPr>
          <w:rFonts w:ascii="Helvetica" w:hAnsi="Helvetica" w:cs="Helvetica"/>
        </w:rPr>
        <w:t>arche</w:t>
      </w:r>
      <w:r w:rsidR="005B7146" w:rsidRPr="0050614F">
        <w:rPr>
          <w:rFonts w:ascii="Helvetica" w:hAnsi="Helvetica" w:cs="Helvetica"/>
        </w:rPr>
        <w:t>,</w:t>
      </w:r>
      <w:r w:rsidR="00A60737" w:rsidRPr="0050614F">
        <w:rPr>
          <w:rFonts w:ascii="Helvetica" w:hAnsi="Helvetica" w:cs="Helvetica"/>
        </w:rPr>
        <w:t xml:space="preserve"> </w:t>
      </w:r>
      <w:r w:rsidR="00262BCB" w:rsidRPr="0050614F">
        <w:rPr>
          <w:rFonts w:ascii="Helvetica" w:hAnsi="Helvetica" w:cs="Helvetica"/>
        </w:rPr>
        <w:t>notifica</w:t>
      </w:r>
      <w:r w:rsidR="00A60737" w:rsidRPr="0050614F">
        <w:rPr>
          <w:rFonts w:ascii="Helvetica" w:hAnsi="Helvetica" w:cs="Helvetica"/>
        </w:rPr>
        <w:t>t</w:t>
      </w:r>
      <w:r w:rsidR="00262BCB" w:rsidRPr="0050614F">
        <w:rPr>
          <w:rFonts w:ascii="Helvetica" w:hAnsi="Helvetica" w:cs="Helvetica"/>
        </w:rPr>
        <w:t xml:space="preserve">e anche mediante </w:t>
      </w:r>
      <w:r w:rsidR="00A60737" w:rsidRPr="0050614F">
        <w:rPr>
          <w:rFonts w:ascii="Helvetica" w:hAnsi="Helvetica" w:cs="Helvetica"/>
        </w:rPr>
        <w:t>PEC</w:t>
      </w:r>
      <w:r w:rsidR="00262BCB" w:rsidRPr="0050614F">
        <w:rPr>
          <w:rFonts w:ascii="Helvetica" w:hAnsi="Helvetica" w:cs="Helvetica"/>
        </w:rPr>
        <w:t xml:space="preserve">. Nel caso vengano accertate ulteriori disponibilità di fondi a seguito di revoche, rinunce o economie sul progetto approvato, i suddetti fondi possono essere assegnati al progetto utilmente in graduatoria ma non finanziato per insufficienza di risorse, salvo il caso di pubblicazione successiva di avviso pubblico di contenuto analogo al </w:t>
      </w:r>
      <w:r w:rsidR="00AF6D43" w:rsidRPr="0050614F">
        <w:rPr>
          <w:rFonts w:ascii="Helvetica" w:hAnsi="Helvetica" w:cs="Helvetica"/>
        </w:rPr>
        <w:t>presente.</w:t>
      </w:r>
    </w:p>
    <w:p w:rsidR="00981C21" w:rsidRPr="0050614F" w:rsidRDefault="00981C21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</w:p>
    <w:p w:rsidR="00497D9C" w:rsidRPr="0050614F" w:rsidRDefault="00497D9C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>Art. 8</w:t>
      </w:r>
      <w:r w:rsidR="0041772E" w:rsidRPr="0050614F">
        <w:rPr>
          <w:rFonts w:ascii="Helvetica" w:eastAsia="Times New Roman" w:hAnsi="Helvetica" w:cs="Helvetica"/>
          <w:b/>
        </w:rPr>
        <w:t xml:space="preserve"> - </w:t>
      </w:r>
      <w:r w:rsidRPr="0050614F">
        <w:rPr>
          <w:rFonts w:ascii="Helvetica" w:eastAsia="Times New Roman" w:hAnsi="Helvetica" w:cs="Helvetica"/>
          <w:b/>
        </w:rPr>
        <w:t xml:space="preserve">Adempimenti a carico del soggetto </w:t>
      </w:r>
      <w:r w:rsidR="00283981">
        <w:rPr>
          <w:rFonts w:ascii="Helvetica" w:eastAsia="Times New Roman" w:hAnsi="Helvetica" w:cs="Helvetica"/>
          <w:b/>
        </w:rPr>
        <w:t>co</w:t>
      </w:r>
      <w:r w:rsidRPr="0050614F">
        <w:rPr>
          <w:rFonts w:ascii="Helvetica" w:eastAsia="Times New Roman" w:hAnsi="Helvetica" w:cs="Helvetica"/>
          <w:b/>
        </w:rPr>
        <w:t xml:space="preserve">finanziato e modalità di </w:t>
      </w:r>
      <w:r w:rsidR="00283981">
        <w:rPr>
          <w:rFonts w:ascii="Helvetica" w:eastAsia="Times New Roman" w:hAnsi="Helvetica" w:cs="Helvetica"/>
          <w:b/>
        </w:rPr>
        <w:t>co</w:t>
      </w:r>
      <w:r w:rsidRPr="0050614F">
        <w:rPr>
          <w:rFonts w:ascii="Helvetica" w:eastAsia="Times New Roman" w:hAnsi="Helvetica" w:cs="Helvetica"/>
          <w:b/>
        </w:rPr>
        <w:t>finanziamento</w:t>
      </w:r>
    </w:p>
    <w:p w:rsidR="00441ECA" w:rsidRDefault="00441ECA" w:rsidP="00B9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441ECA">
        <w:rPr>
          <w:rFonts w:ascii="Helvetica" w:eastAsia="Times New Roman" w:hAnsi="Helvetica" w:cs="Helvetica"/>
        </w:rPr>
        <w:t xml:space="preserve">I progetti </w:t>
      </w:r>
      <w:r>
        <w:rPr>
          <w:rFonts w:ascii="Helvetica" w:eastAsia="Times New Roman" w:hAnsi="Helvetica" w:cs="Helvetica"/>
        </w:rPr>
        <w:t xml:space="preserve">approvati </w:t>
      </w:r>
      <w:r w:rsidRPr="00441ECA">
        <w:rPr>
          <w:rFonts w:ascii="Helvetica" w:eastAsia="Times New Roman" w:hAnsi="Helvetica" w:cs="Helvetica"/>
        </w:rPr>
        <w:t>devono essere avviat</w:t>
      </w:r>
      <w:r>
        <w:rPr>
          <w:rFonts w:ascii="Helvetica" w:eastAsia="Times New Roman" w:hAnsi="Helvetica" w:cs="Helvetica"/>
        </w:rPr>
        <w:t>i</w:t>
      </w:r>
      <w:r w:rsidRPr="00441ECA">
        <w:rPr>
          <w:rFonts w:ascii="Helvetica" w:eastAsia="Times New Roman" w:hAnsi="Helvetica" w:cs="Helvetica"/>
        </w:rPr>
        <w:t xml:space="preserve"> entro </w:t>
      </w:r>
      <w:r w:rsidR="00283981">
        <w:rPr>
          <w:rFonts w:ascii="Helvetica" w:eastAsia="Times New Roman" w:hAnsi="Helvetica" w:cs="Helvetica"/>
        </w:rPr>
        <w:t>30</w:t>
      </w:r>
      <w:r w:rsidRPr="00441ECA">
        <w:rPr>
          <w:rFonts w:ascii="Helvetica" w:eastAsia="Times New Roman" w:hAnsi="Helvetica" w:cs="Helvetica"/>
        </w:rPr>
        <w:t xml:space="preserve"> (</w:t>
      </w:r>
      <w:r w:rsidR="00283981">
        <w:rPr>
          <w:rFonts w:ascii="Helvetica" w:eastAsia="Times New Roman" w:hAnsi="Helvetica" w:cs="Helvetica"/>
        </w:rPr>
        <w:t>trenta</w:t>
      </w:r>
      <w:r w:rsidRPr="00441ECA">
        <w:rPr>
          <w:rFonts w:ascii="Helvetica" w:eastAsia="Times New Roman" w:hAnsi="Helvetica" w:cs="Helvetica"/>
        </w:rPr>
        <w:t xml:space="preserve">) giorni dalla data di approvazione definitiva della graduatoria di merito, (comprensivi dei 15 giorni a disposizione per eventuali </w:t>
      </w:r>
      <w:r w:rsidRPr="00441ECA">
        <w:rPr>
          <w:rFonts w:ascii="Helvetica" w:eastAsia="Times New Roman" w:hAnsi="Helvetica" w:cs="Helvetica"/>
        </w:rPr>
        <w:lastRenderedPageBreak/>
        <w:t>ricorsi). Il progetto si conclude entro il 31/12/2019.</w:t>
      </w:r>
    </w:p>
    <w:p w:rsidR="00B925AF" w:rsidRPr="0050614F" w:rsidRDefault="00B925AF" w:rsidP="00B9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Il soggetto finanziato, anche eventualmente capofila di Associazione Temporanea d’Impresa o Scopo (A.T.I./A.T.S.) già costituita o da costituirsi appositamente per le finalità di tale atto, </w:t>
      </w:r>
      <w:r w:rsidR="00283981">
        <w:rPr>
          <w:rFonts w:ascii="Helvetica" w:eastAsia="Times New Roman" w:hAnsi="Helvetica" w:cs="Helvetica"/>
        </w:rPr>
        <w:t>è inoltre</w:t>
      </w:r>
      <w:r w:rsidRPr="0050614F">
        <w:rPr>
          <w:rFonts w:ascii="Helvetica" w:eastAsia="Times New Roman" w:hAnsi="Helvetica" w:cs="Helvetica"/>
        </w:rPr>
        <w:t xml:space="preserve"> tenuto:</w:t>
      </w:r>
    </w:p>
    <w:p w:rsidR="00B925AF" w:rsidRPr="0050614F" w:rsidRDefault="00B925AF" w:rsidP="00B925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ad organizzare direttamente il personale addetto all’esecuzione del progetto;</w:t>
      </w:r>
    </w:p>
    <w:p w:rsidR="00B925AF" w:rsidRPr="0050614F" w:rsidRDefault="00B925AF" w:rsidP="00B925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ad osservare scrupolosamente, nei rapporti di lavoro dei propri dipendenti, tutti gli obblighi derivanti dalle leggi vigenti in materia di obblighi assicurativi, assistenza e previdenza; </w:t>
      </w:r>
    </w:p>
    <w:p w:rsidR="00423A53" w:rsidRPr="0050614F" w:rsidRDefault="00B925AF" w:rsidP="00423A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0614F">
        <w:rPr>
          <w:rFonts w:ascii="Helvetica" w:eastAsia="Times New Roman" w:hAnsi="Helvetica" w:cs="Helvetica"/>
        </w:rPr>
        <w:t>a garantire il pieno rispetto, da parte del personale addetto al progetto, delle disposizioni vigenti nella Regione Marche volte a garantire la sicurezza dei luoghi e del patrimonio ivi contenuto.</w:t>
      </w:r>
      <w:r w:rsidR="00423A53" w:rsidRPr="0050614F">
        <w:rPr>
          <w:rFonts w:ascii="Helvetica" w:eastAsia="Times New Roman" w:hAnsi="Helvetica" w:cs="Helvetica"/>
        </w:rPr>
        <w:t xml:space="preserve"> </w:t>
      </w:r>
    </w:p>
    <w:p w:rsidR="00B925AF" w:rsidRPr="0050614F" w:rsidRDefault="00B925AF" w:rsidP="00B9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La Regione Marche non risponde dei rischi specifici propri dell’attività dell’Ente o dei singoli lavoratori autonomi impiegati nel progetto. </w:t>
      </w:r>
    </w:p>
    <w:p w:rsidR="00B925AF" w:rsidRPr="0050614F" w:rsidRDefault="00B925AF" w:rsidP="00B9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40573F" w:rsidRPr="0050614F" w:rsidRDefault="0040573F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</w:t>
      </w:r>
      <w:r w:rsidR="00DB0EC6" w:rsidRPr="0050614F">
        <w:rPr>
          <w:rFonts w:ascii="Helvetica" w:eastAsia="Times New Roman" w:hAnsi="Helvetica" w:cs="Helvetica"/>
          <w:b/>
        </w:rPr>
        <w:t>9</w:t>
      </w:r>
      <w:r w:rsidRPr="0050614F">
        <w:rPr>
          <w:rFonts w:ascii="Helvetica" w:eastAsia="Times New Roman" w:hAnsi="Helvetica" w:cs="Helvetica"/>
          <w:b/>
        </w:rPr>
        <w:t xml:space="preserve"> </w:t>
      </w:r>
      <w:r w:rsidR="0041772E" w:rsidRPr="0050614F">
        <w:rPr>
          <w:rFonts w:ascii="Helvetica" w:eastAsia="Times New Roman" w:hAnsi="Helvetica" w:cs="Helvetica"/>
          <w:b/>
        </w:rPr>
        <w:t xml:space="preserve">- </w:t>
      </w:r>
      <w:r w:rsidR="00DD30B3" w:rsidRPr="0050614F">
        <w:rPr>
          <w:rFonts w:ascii="Helvetica" w:eastAsia="Times New Roman" w:hAnsi="Helvetica" w:cs="Helvetica"/>
          <w:b/>
        </w:rPr>
        <w:t>R</w:t>
      </w:r>
      <w:r w:rsidRPr="0050614F">
        <w:rPr>
          <w:rFonts w:ascii="Helvetica" w:eastAsia="Times New Roman" w:hAnsi="Helvetica" w:cs="Helvetica"/>
          <w:b/>
        </w:rPr>
        <w:t>evoca del finanziamento</w:t>
      </w:r>
    </w:p>
    <w:p w:rsidR="00A13EF6" w:rsidRPr="0050614F" w:rsidRDefault="00F12D52" w:rsidP="00A13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Si procede</w:t>
      </w:r>
      <w:r w:rsidR="00A13EF6" w:rsidRPr="0050614F">
        <w:rPr>
          <w:rFonts w:ascii="Helvetica" w:eastAsia="Times New Roman" w:hAnsi="Helvetica" w:cs="Helvetica"/>
        </w:rPr>
        <w:t xml:space="preserve">: </w:t>
      </w:r>
    </w:p>
    <w:p w:rsidR="00A13EF6" w:rsidRPr="0050614F" w:rsidRDefault="00F12D52" w:rsidP="00A13EF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a</w:t>
      </w:r>
      <w:r w:rsidR="00A13EF6" w:rsidRPr="0050614F">
        <w:rPr>
          <w:rFonts w:ascii="Helvetica" w:eastAsia="Times New Roman" w:hAnsi="Helvetica" w:cs="Helvetica"/>
        </w:rPr>
        <w:t>lla revoca del finanziamento concesso, nel caso di rinuncia al contributo da parte del soggetto finanziato;</w:t>
      </w:r>
    </w:p>
    <w:p w:rsidR="00A13EF6" w:rsidRPr="0050614F" w:rsidRDefault="00F12D52" w:rsidP="00A13EF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a</w:t>
      </w:r>
      <w:r w:rsidR="00A13EF6" w:rsidRPr="0050614F">
        <w:rPr>
          <w:rFonts w:ascii="Helvetica" w:eastAsia="Times New Roman" w:hAnsi="Helvetica" w:cs="Helvetica"/>
        </w:rPr>
        <w:t>lla revoca e al recupero delle somme già erogate, nel caso di accertata violazione della normativa che disciplina l’intervento, secondo le disposizioni regionali vigenti</w:t>
      </w:r>
      <w:r w:rsidRPr="0050614F">
        <w:rPr>
          <w:rFonts w:ascii="Helvetica" w:eastAsia="Times New Roman" w:hAnsi="Helvetica" w:cs="Helvetica"/>
        </w:rPr>
        <w:t>.</w:t>
      </w:r>
    </w:p>
    <w:p w:rsidR="004B716E" w:rsidRPr="0050614F" w:rsidRDefault="004B716E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</w:p>
    <w:p w:rsidR="00B5470C" w:rsidRPr="0050614F" w:rsidRDefault="00B5470C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>Art. 1</w:t>
      </w:r>
      <w:r w:rsidR="003F288A">
        <w:rPr>
          <w:rFonts w:ascii="Helvetica" w:eastAsia="Times New Roman" w:hAnsi="Helvetica" w:cs="Helvetica"/>
          <w:b/>
        </w:rPr>
        <w:t>0</w:t>
      </w:r>
      <w:r w:rsidR="0041772E" w:rsidRPr="0050614F">
        <w:rPr>
          <w:rFonts w:ascii="Helvetica" w:eastAsia="Times New Roman" w:hAnsi="Helvetica" w:cs="Helvetica"/>
          <w:b/>
        </w:rPr>
        <w:t xml:space="preserve"> - </w:t>
      </w:r>
      <w:r w:rsidR="00E3165A" w:rsidRPr="0050614F">
        <w:rPr>
          <w:rFonts w:ascii="Helvetica" w:eastAsia="Times New Roman" w:hAnsi="Helvetica" w:cs="Helvetica"/>
          <w:b/>
        </w:rPr>
        <w:t>Modalità di erogazione del finanziamento (</w:t>
      </w:r>
      <w:r w:rsidR="00BA37AD">
        <w:rPr>
          <w:rFonts w:ascii="Helvetica" w:eastAsia="Times New Roman" w:hAnsi="Helvetica" w:cs="Helvetica"/>
          <w:b/>
        </w:rPr>
        <w:t>anticipo</w:t>
      </w:r>
      <w:r w:rsidR="00E3165A" w:rsidRPr="0050614F">
        <w:rPr>
          <w:rFonts w:ascii="Helvetica" w:eastAsia="Times New Roman" w:hAnsi="Helvetica" w:cs="Helvetica"/>
          <w:b/>
        </w:rPr>
        <w:t xml:space="preserve"> e rendicont</w:t>
      </w:r>
      <w:r w:rsidR="00BA37AD">
        <w:rPr>
          <w:rFonts w:ascii="Helvetica" w:eastAsia="Times New Roman" w:hAnsi="Helvetica" w:cs="Helvetica"/>
          <w:b/>
        </w:rPr>
        <w:t>o</w:t>
      </w:r>
      <w:r w:rsidR="00E3165A" w:rsidRPr="0050614F">
        <w:rPr>
          <w:rFonts w:ascii="Helvetica" w:eastAsia="Times New Roman" w:hAnsi="Helvetica" w:cs="Helvetica"/>
          <w:b/>
        </w:rPr>
        <w:t xml:space="preserve"> finale</w:t>
      </w:r>
      <w:r w:rsidR="00684FCF" w:rsidRPr="0050614F">
        <w:rPr>
          <w:rFonts w:ascii="Helvetica" w:eastAsia="Times New Roman" w:hAnsi="Helvetica" w:cs="Helvetica"/>
          <w:b/>
        </w:rPr>
        <w:t>)</w:t>
      </w:r>
    </w:p>
    <w:p w:rsidR="00CF3F05" w:rsidRPr="0050614F" w:rsidRDefault="00E3165A" w:rsidP="00BA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  <w:b/>
        </w:rPr>
        <w:t>1</w:t>
      </w:r>
      <w:r w:rsidR="00040B17">
        <w:rPr>
          <w:rFonts w:ascii="Helvetica" w:eastAsia="Times New Roman" w:hAnsi="Helvetica" w:cs="Helvetica"/>
          <w:b/>
        </w:rPr>
        <w:t>0</w:t>
      </w:r>
      <w:r w:rsidRPr="0050614F">
        <w:rPr>
          <w:rFonts w:ascii="Helvetica" w:eastAsia="Times New Roman" w:hAnsi="Helvetica" w:cs="Helvetica"/>
          <w:b/>
        </w:rPr>
        <w:t>.</w:t>
      </w:r>
      <w:r w:rsidR="003F288A">
        <w:rPr>
          <w:rFonts w:ascii="Helvetica" w:eastAsia="Times New Roman" w:hAnsi="Helvetica" w:cs="Helvetica"/>
          <w:b/>
        </w:rPr>
        <w:t>a</w:t>
      </w:r>
      <w:r w:rsidR="0041772E" w:rsidRPr="0050614F">
        <w:rPr>
          <w:rFonts w:ascii="Helvetica" w:eastAsia="Times New Roman" w:hAnsi="Helvetica" w:cs="Helvetica"/>
          <w:b/>
        </w:rPr>
        <w:t xml:space="preserve"> </w:t>
      </w:r>
      <w:r w:rsidR="00BA37AD">
        <w:rPr>
          <w:rFonts w:ascii="Helvetica" w:eastAsia="Times New Roman" w:hAnsi="Helvetica" w:cs="Helvetica"/>
          <w:b/>
        </w:rPr>
        <w:t xml:space="preserve">– </w:t>
      </w:r>
      <w:r w:rsidR="00BA37AD" w:rsidRPr="00BA37AD">
        <w:rPr>
          <w:rFonts w:ascii="Helvetica" w:eastAsia="Times New Roman" w:hAnsi="Helvetica" w:cs="Helvetica"/>
        </w:rPr>
        <w:t>Pubblica</w:t>
      </w:r>
      <w:r w:rsidR="00BA37AD">
        <w:rPr>
          <w:rFonts w:ascii="Helvetica" w:eastAsia="Times New Roman" w:hAnsi="Helvetica" w:cs="Helvetica"/>
        </w:rPr>
        <w:t>ta</w:t>
      </w:r>
      <w:r w:rsidR="00BA37AD" w:rsidRPr="00BA37AD">
        <w:rPr>
          <w:rFonts w:ascii="Helvetica" w:eastAsia="Times New Roman" w:hAnsi="Helvetica" w:cs="Helvetica"/>
        </w:rPr>
        <w:t xml:space="preserve"> la graduatoria viene </w:t>
      </w:r>
      <w:r w:rsidR="00BA37AD">
        <w:rPr>
          <w:rFonts w:ascii="Helvetica" w:eastAsia="Times New Roman" w:hAnsi="Helvetica" w:cs="Helvetica"/>
        </w:rPr>
        <w:t xml:space="preserve">assegnato il contributo e </w:t>
      </w:r>
      <w:r w:rsidR="00BA37AD" w:rsidRPr="00BA37AD">
        <w:rPr>
          <w:rFonts w:ascii="Helvetica" w:eastAsia="Times New Roman" w:hAnsi="Helvetica" w:cs="Helvetica"/>
        </w:rPr>
        <w:t xml:space="preserve">liquidato un anticipo pari al 70% dell’importo assegnato. </w:t>
      </w:r>
    </w:p>
    <w:p w:rsidR="008838D8" w:rsidRPr="0050614F" w:rsidRDefault="008838D8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Il saldo su presentazione di rendiconto finale</w:t>
      </w:r>
      <w:r w:rsidR="00BA37AD">
        <w:rPr>
          <w:rFonts w:ascii="Helvetica" w:eastAsia="Times New Roman" w:hAnsi="Helvetica" w:cs="Helvetica"/>
        </w:rPr>
        <w:t>.</w:t>
      </w:r>
      <w:r w:rsidRPr="0050614F">
        <w:rPr>
          <w:rFonts w:ascii="Helvetica" w:eastAsia="Times New Roman" w:hAnsi="Helvetica" w:cs="Helvetica"/>
        </w:rPr>
        <w:t xml:space="preserve"> </w:t>
      </w:r>
    </w:p>
    <w:p w:rsidR="0041772E" w:rsidRPr="0050614F" w:rsidRDefault="00E3165A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>1</w:t>
      </w:r>
      <w:r w:rsidR="00040B17">
        <w:rPr>
          <w:rFonts w:ascii="Helvetica" w:eastAsia="Times New Roman" w:hAnsi="Helvetica" w:cs="Helvetica"/>
          <w:b/>
        </w:rPr>
        <w:t>0</w:t>
      </w:r>
      <w:r w:rsidRPr="0050614F">
        <w:rPr>
          <w:rFonts w:ascii="Helvetica" w:eastAsia="Times New Roman" w:hAnsi="Helvetica" w:cs="Helvetica"/>
          <w:b/>
        </w:rPr>
        <w:t>.</w:t>
      </w:r>
      <w:r w:rsidR="00BA37AD">
        <w:rPr>
          <w:rFonts w:ascii="Helvetica" w:eastAsia="Times New Roman" w:hAnsi="Helvetica" w:cs="Helvetica"/>
          <w:b/>
        </w:rPr>
        <w:t>b</w:t>
      </w:r>
      <w:r w:rsidR="0041772E" w:rsidRPr="0050614F">
        <w:rPr>
          <w:rFonts w:ascii="Helvetica" w:eastAsia="Times New Roman" w:hAnsi="Helvetica" w:cs="Helvetica"/>
          <w:b/>
        </w:rPr>
        <w:t xml:space="preserve"> - </w:t>
      </w:r>
      <w:r w:rsidRPr="0050614F">
        <w:rPr>
          <w:rFonts w:ascii="Helvetica" w:eastAsia="Times New Roman" w:hAnsi="Helvetica" w:cs="Helvetica"/>
          <w:b/>
        </w:rPr>
        <w:t>R</w:t>
      </w:r>
      <w:r w:rsidR="008838D8" w:rsidRPr="0050614F">
        <w:rPr>
          <w:rFonts w:ascii="Helvetica" w:eastAsia="Times New Roman" w:hAnsi="Helvetica" w:cs="Helvetica"/>
          <w:b/>
        </w:rPr>
        <w:t>endiconto</w:t>
      </w:r>
      <w:r w:rsidR="00C10787" w:rsidRPr="0050614F">
        <w:rPr>
          <w:rFonts w:ascii="Helvetica" w:eastAsia="Times New Roman" w:hAnsi="Helvetica" w:cs="Helvetica"/>
          <w:b/>
        </w:rPr>
        <w:t xml:space="preserve"> finale</w:t>
      </w:r>
      <w:r w:rsidR="00F71047" w:rsidRPr="0050614F">
        <w:rPr>
          <w:rFonts w:ascii="Helvetica" w:eastAsia="Times New Roman" w:hAnsi="Helvetica" w:cs="Helvetica"/>
          <w:b/>
        </w:rPr>
        <w:t xml:space="preserve"> </w:t>
      </w:r>
    </w:p>
    <w:p w:rsidR="00CC79E8" w:rsidRDefault="00E3165A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Il </w:t>
      </w:r>
      <w:r w:rsidR="00CC79E8">
        <w:rPr>
          <w:rFonts w:ascii="Helvetica" w:eastAsia="Times New Roman" w:hAnsi="Helvetica" w:cs="Helvetica"/>
        </w:rPr>
        <w:t>beneficiario</w:t>
      </w:r>
      <w:r w:rsidRPr="0050614F">
        <w:rPr>
          <w:rFonts w:ascii="Helvetica" w:eastAsia="Times New Roman" w:hAnsi="Helvetica" w:cs="Helvetica"/>
        </w:rPr>
        <w:t xml:space="preserve"> presenta il rendiconto finale</w:t>
      </w:r>
      <w:r w:rsidR="00CC79E8">
        <w:rPr>
          <w:rFonts w:ascii="Helvetica" w:eastAsia="Times New Roman" w:hAnsi="Helvetica" w:cs="Helvetica"/>
        </w:rPr>
        <w:t xml:space="preserve"> alla Regione Marche </w:t>
      </w:r>
      <w:r w:rsidR="00CC79E8" w:rsidRPr="00CC79E8">
        <w:rPr>
          <w:rFonts w:ascii="Helvetica" w:eastAsia="Times New Roman" w:hAnsi="Helvetica" w:cs="Helvetica"/>
          <w:b/>
        </w:rPr>
        <w:t>entro il 31.01.2020</w:t>
      </w:r>
      <w:r w:rsidR="00CC79E8">
        <w:rPr>
          <w:rFonts w:ascii="Helvetica" w:eastAsia="Times New Roman" w:hAnsi="Helvetica" w:cs="Helvetica"/>
        </w:rPr>
        <w:t xml:space="preserve"> secondo lo schema in Allegato 8. </w:t>
      </w:r>
    </w:p>
    <w:p w:rsidR="00E3165A" w:rsidRPr="0050614F" w:rsidRDefault="00E3165A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Al rendiconto finale deve essere allegata la relativa documentazione:</w:t>
      </w:r>
    </w:p>
    <w:p w:rsidR="00E3165A" w:rsidRPr="0050614F" w:rsidRDefault="00B376C7" w:rsidP="00B812D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r</w:t>
      </w:r>
      <w:r w:rsidR="00E3165A" w:rsidRPr="0050614F">
        <w:rPr>
          <w:rFonts w:ascii="Helvetica" w:eastAsia="Times New Roman" w:hAnsi="Helvetica" w:cs="Helvetica"/>
        </w:rPr>
        <w:t>elazione finale contenente la descrizione delle attività svo</w:t>
      </w:r>
      <w:r w:rsidR="00CC79E8">
        <w:rPr>
          <w:rFonts w:ascii="Helvetica" w:eastAsia="Times New Roman" w:hAnsi="Helvetica" w:cs="Helvetica"/>
        </w:rPr>
        <w:t>lte e dei risultati conseguiti;</w:t>
      </w:r>
    </w:p>
    <w:p w:rsidR="00E3165A" w:rsidRPr="00B376C7" w:rsidRDefault="00B376C7" w:rsidP="00B376C7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</w:t>
      </w:r>
      <w:r w:rsidR="00E3165A" w:rsidRPr="00B376C7">
        <w:rPr>
          <w:rFonts w:ascii="Helvetica" w:eastAsia="Times New Roman" w:hAnsi="Helvetica" w:cs="Helvetica"/>
        </w:rPr>
        <w:t>ichiarazione sostitutiva di atto di notorietà resa dal legale rappresentante dell’organismo attuatore ai sensi dell’art. 47 del</w:t>
      </w:r>
      <w:r w:rsidRPr="00B376C7">
        <w:rPr>
          <w:rFonts w:ascii="Helvetica" w:eastAsia="Times New Roman" w:hAnsi="Helvetica" w:cs="Helvetica"/>
        </w:rPr>
        <w:t xml:space="preserve"> DPR 445/2000 e </w:t>
      </w:r>
      <w:proofErr w:type="spellStart"/>
      <w:r w:rsidRPr="00B376C7">
        <w:rPr>
          <w:rFonts w:ascii="Helvetica" w:eastAsia="Times New Roman" w:hAnsi="Helvetica" w:cs="Helvetica"/>
        </w:rPr>
        <w:t>s.m.</w:t>
      </w:r>
      <w:r w:rsidR="00040B17">
        <w:rPr>
          <w:rFonts w:ascii="Helvetica" w:eastAsia="Times New Roman" w:hAnsi="Helvetica" w:cs="Helvetica"/>
        </w:rPr>
        <w:t>i.</w:t>
      </w:r>
      <w:proofErr w:type="spellEnd"/>
      <w:r w:rsidRPr="00B376C7">
        <w:rPr>
          <w:rFonts w:ascii="Helvetica" w:eastAsia="Times New Roman" w:hAnsi="Helvetica" w:cs="Helvetica"/>
        </w:rPr>
        <w:t xml:space="preserve"> attestante </w:t>
      </w:r>
      <w:r w:rsidR="00E3165A" w:rsidRPr="00B376C7">
        <w:rPr>
          <w:rFonts w:ascii="Helvetica" w:eastAsia="Times New Roman" w:hAnsi="Helvetica" w:cs="Helvetica"/>
        </w:rPr>
        <w:t>che i fatti</w:t>
      </w:r>
      <w:r w:rsidR="00040B17">
        <w:rPr>
          <w:rFonts w:ascii="Helvetica" w:eastAsia="Times New Roman" w:hAnsi="Helvetica" w:cs="Helvetica"/>
        </w:rPr>
        <w:t xml:space="preserve"> ed</w:t>
      </w:r>
      <w:r w:rsidR="00E3165A" w:rsidRPr="00B376C7">
        <w:rPr>
          <w:rFonts w:ascii="Helvetica" w:eastAsia="Times New Roman" w:hAnsi="Helvetica" w:cs="Helvetica"/>
        </w:rPr>
        <w:t xml:space="preserve"> i dati esposti nel rendiconto sono autentici ed esatti;</w:t>
      </w:r>
    </w:p>
    <w:p w:rsidR="00E3165A" w:rsidRPr="0050614F" w:rsidRDefault="00E3165A" w:rsidP="00B376C7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fatture o altro documento contabile avente forza probatoria equivalente alla fattura, bonifici, ordini di pagamento, estratti conto o ricevute di cc postale</w:t>
      </w:r>
      <w:r w:rsidR="00040B17">
        <w:rPr>
          <w:rFonts w:ascii="Helvetica" w:eastAsia="Times New Roman" w:hAnsi="Helvetica" w:cs="Helvetica"/>
        </w:rPr>
        <w:t>, cedolini,</w:t>
      </w:r>
      <w:r w:rsidRPr="0050614F">
        <w:rPr>
          <w:rFonts w:ascii="Helvetica" w:eastAsia="Times New Roman" w:hAnsi="Helvetica" w:cs="Helvetica"/>
        </w:rPr>
        <w:t xml:space="preserve"> ecc. delle spese effettivamente sostenute per la realizzazione delle attività progettuali</w:t>
      </w:r>
      <w:r w:rsidR="00426951" w:rsidRPr="0050614F">
        <w:rPr>
          <w:rFonts w:ascii="Helvetica" w:eastAsia="Times New Roman" w:hAnsi="Helvetica" w:cs="Helvetica"/>
        </w:rPr>
        <w:t>;</w:t>
      </w:r>
      <w:r w:rsidRPr="0050614F">
        <w:rPr>
          <w:rFonts w:ascii="Helvetica" w:eastAsia="Times New Roman" w:hAnsi="Helvetica" w:cs="Helvetica"/>
        </w:rPr>
        <w:t xml:space="preserve"> </w:t>
      </w:r>
    </w:p>
    <w:p w:rsidR="00E3165A" w:rsidRPr="0050614F" w:rsidRDefault="00040B17" w:rsidP="00B376C7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e</w:t>
      </w:r>
      <w:r w:rsidR="00E3165A" w:rsidRPr="0050614F">
        <w:rPr>
          <w:rFonts w:ascii="Helvetica" w:eastAsia="Times New Roman" w:hAnsi="Helvetica" w:cs="Helvetica"/>
        </w:rPr>
        <w:t xml:space="preserve">ventuali materiali prodotti (testi, materiali didattici, </w:t>
      </w:r>
      <w:proofErr w:type="spellStart"/>
      <w:r w:rsidR="00E3165A" w:rsidRPr="0050614F">
        <w:rPr>
          <w:rFonts w:ascii="Helvetica" w:eastAsia="Times New Roman" w:hAnsi="Helvetica" w:cs="Helvetica"/>
        </w:rPr>
        <w:t>etc</w:t>
      </w:r>
      <w:proofErr w:type="spellEnd"/>
      <w:r w:rsidR="00E3165A" w:rsidRPr="0050614F">
        <w:rPr>
          <w:rFonts w:ascii="Helvetica" w:eastAsia="Times New Roman" w:hAnsi="Helvetica" w:cs="Helvetica"/>
        </w:rPr>
        <w:t>).</w:t>
      </w:r>
    </w:p>
    <w:p w:rsidR="00E3165A" w:rsidRPr="0050614F" w:rsidRDefault="00E3165A" w:rsidP="00C10787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Helvetica" w:eastAsia="Times New Roman" w:hAnsi="Helvetica" w:cs="Helvetica"/>
        </w:rPr>
      </w:pPr>
    </w:p>
    <w:p w:rsidR="00E3165A" w:rsidRPr="0050614F" w:rsidRDefault="00E3165A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Nel caso in cui in sede d’approvazione del rendiconto finale risulti ammissibile a finanziamento un importo inferiore a quanto già erogato con gli anticipi, il </w:t>
      </w:r>
      <w:r w:rsidR="00040B17">
        <w:rPr>
          <w:rFonts w:ascii="Helvetica" w:eastAsia="Times New Roman" w:hAnsi="Helvetica" w:cs="Helvetica"/>
        </w:rPr>
        <w:t>beneficiario</w:t>
      </w:r>
      <w:r w:rsidRPr="0050614F">
        <w:rPr>
          <w:rFonts w:ascii="Helvetica" w:eastAsia="Times New Roman" w:hAnsi="Helvetica" w:cs="Helvetica"/>
        </w:rPr>
        <w:t xml:space="preserve"> dovrà restituire la somma eccedente entro n. 30 giorni dal ricevimento della richiesta di rimborso. </w:t>
      </w:r>
    </w:p>
    <w:p w:rsidR="00E3165A" w:rsidRPr="0050614F" w:rsidRDefault="00E3165A" w:rsidP="00E3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P</w:t>
      </w:r>
      <w:r w:rsidR="00F82983" w:rsidRPr="0050614F">
        <w:rPr>
          <w:rFonts w:ascii="Helvetica" w:eastAsia="Times New Roman" w:hAnsi="Helvetica" w:cs="Helvetica"/>
        </w:rPr>
        <w:t xml:space="preserve">er quanto riguarda </w:t>
      </w:r>
      <w:r w:rsidRPr="0050614F">
        <w:rPr>
          <w:rFonts w:ascii="Helvetica" w:eastAsia="Times New Roman" w:hAnsi="Helvetica" w:cs="Helvetica"/>
        </w:rPr>
        <w:t xml:space="preserve">il profilo degli “aiuti di stato”, </w:t>
      </w:r>
      <w:r w:rsidR="00F8659D" w:rsidRPr="0050614F">
        <w:rPr>
          <w:rFonts w:ascii="Helvetica" w:eastAsia="Times New Roman" w:hAnsi="Helvetica" w:cs="Helvetica"/>
        </w:rPr>
        <w:t>nel</w:t>
      </w:r>
      <w:r w:rsidR="00F82983" w:rsidRPr="0050614F">
        <w:rPr>
          <w:rFonts w:ascii="Helvetica" w:eastAsia="Times New Roman" w:hAnsi="Helvetica" w:cs="Helvetica"/>
        </w:rPr>
        <w:t xml:space="preserve"> presente atto non si </w:t>
      </w:r>
      <w:r w:rsidR="00F8659D" w:rsidRPr="0050614F">
        <w:rPr>
          <w:rFonts w:ascii="Helvetica" w:eastAsia="Times New Roman" w:hAnsi="Helvetica" w:cs="Helvetica"/>
        </w:rPr>
        <w:t>rilevano profili di aiuto.</w:t>
      </w:r>
      <w:bookmarkStart w:id="24" w:name="_GoBack"/>
      <w:bookmarkEnd w:id="24"/>
    </w:p>
    <w:p w:rsidR="00E3165A" w:rsidRPr="0050614F" w:rsidRDefault="00E3165A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FF3052" w:rsidRPr="0050614F" w:rsidRDefault="00FF305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>Art. 1</w:t>
      </w:r>
      <w:r w:rsidR="00040B17">
        <w:rPr>
          <w:rFonts w:ascii="Helvetica" w:eastAsia="Times New Roman" w:hAnsi="Helvetica" w:cs="Helvetica"/>
          <w:b/>
        </w:rPr>
        <w:t>1</w:t>
      </w:r>
      <w:r w:rsidRPr="0050614F">
        <w:rPr>
          <w:rFonts w:ascii="Helvetica" w:eastAsia="Times New Roman" w:hAnsi="Helvetica" w:cs="Helvetica"/>
          <w:b/>
        </w:rPr>
        <w:t xml:space="preserve"> </w:t>
      </w:r>
      <w:r w:rsidR="0041772E" w:rsidRPr="0050614F">
        <w:rPr>
          <w:rFonts w:ascii="Helvetica" w:eastAsia="Times New Roman" w:hAnsi="Helvetica" w:cs="Helvetica"/>
          <w:b/>
        </w:rPr>
        <w:t xml:space="preserve">- </w:t>
      </w:r>
      <w:r w:rsidRPr="0050614F">
        <w:rPr>
          <w:rFonts w:ascii="Helvetica" w:eastAsia="Times New Roman" w:hAnsi="Helvetica" w:cs="Helvetica"/>
          <w:b/>
        </w:rPr>
        <w:t>Clausola di salvaguardia</w:t>
      </w:r>
    </w:p>
    <w:p w:rsidR="00FF3052" w:rsidRPr="0050614F" w:rsidRDefault="00FF3052" w:rsidP="00FF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L’Amministrazione regionale si riserva la facoltà, a suo insindacabile giudizio, di revocare, modificare o annullare il presente Avviso pubblico, prima della scadenza degli atti unilaterali di impegno, qualora ne ravvedesse l’opportunità per ragioni di pubblico interesse, senza che per questo i soggetti richiedenti possano vantare dei diritti nei confronti della Regione Marche.</w:t>
      </w:r>
    </w:p>
    <w:p w:rsidR="00FF3052" w:rsidRPr="0050614F" w:rsidRDefault="00FF3052" w:rsidP="00FF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Si precisa altresì che la presentazione delle domande a valere sul presente Avviso comporta l’accettazione di tutte le norme contenute nello stesso e nella DGR </w:t>
      </w:r>
      <w:r w:rsidR="00AC4EDD">
        <w:rPr>
          <w:rFonts w:ascii="Helvetica" w:eastAsia="Times New Roman" w:hAnsi="Helvetica" w:cs="Helvetica"/>
        </w:rPr>
        <w:t>33/2018</w:t>
      </w:r>
      <w:r w:rsidRPr="0050614F">
        <w:rPr>
          <w:rFonts w:ascii="Helvetica" w:eastAsia="Times New Roman" w:hAnsi="Helvetica" w:cs="Helvetica"/>
        </w:rPr>
        <w:t>.</w:t>
      </w:r>
    </w:p>
    <w:p w:rsidR="00FF3052" w:rsidRPr="0050614F" w:rsidRDefault="00FF3052" w:rsidP="00FF3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La Regione Marche si riserva, inoltre, la possibilità di apportare, con successivi atti, eventuali modifiche o integrazioni alle procedure descritte nel presente Avviso pubblico (ed alla modulistica collegata), a seguito di future evoluzioni della normativa applicabile.</w:t>
      </w:r>
    </w:p>
    <w:p w:rsidR="00FF3052" w:rsidRPr="0050614F" w:rsidRDefault="00FF305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</w:p>
    <w:p w:rsidR="00FF3052" w:rsidRPr="0050614F" w:rsidRDefault="00FF305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lastRenderedPageBreak/>
        <w:t>Art. 1</w:t>
      </w:r>
      <w:r w:rsidR="00AC4EDD">
        <w:rPr>
          <w:rFonts w:ascii="Helvetica" w:eastAsia="Times New Roman" w:hAnsi="Helvetica" w:cs="Helvetica"/>
          <w:b/>
        </w:rPr>
        <w:t>2</w:t>
      </w:r>
      <w:r w:rsidR="0041772E" w:rsidRPr="0050614F">
        <w:rPr>
          <w:rFonts w:ascii="Helvetica" w:eastAsia="Times New Roman" w:hAnsi="Helvetica" w:cs="Helvetica"/>
          <w:b/>
        </w:rPr>
        <w:t xml:space="preserve"> -</w:t>
      </w:r>
      <w:r w:rsidRPr="0050614F">
        <w:rPr>
          <w:rFonts w:ascii="Helvetica" w:eastAsia="Times New Roman" w:hAnsi="Helvetica" w:cs="Helvetica"/>
          <w:b/>
        </w:rPr>
        <w:t xml:space="preserve"> Responsabile e termini del procedimento</w:t>
      </w:r>
    </w:p>
    <w:p w:rsidR="00FF3052" w:rsidRPr="0050614F" w:rsidRDefault="00FF305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Il Responsabile del procedimento relativo al presente Avviso pubblico è Marco Nocchi.</w:t>
      </w:r>
    </w:p>
    <w:p w:rsidR="006631E0" w:rsidRPr="0050614F" w:rsidRDefault="006631E0" w:rsidP="0066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Il procedimento amministrativo inerente il presente Avviso pubblico è avviato il giorno successivo alla scadenza dei termini per la presentazione </w:t>
      </w:r>
      <w:r w:rsidR="00AC4EDD">
        <w:rPr>
          <w:rFonts w:ascii="Helvetica" w:eastAsia="Times New Roman" w:hAnsi="Helvetica" w:cs="Helvetica"/>
        </w:rPr>
        <w:t>dei progetti</w:t>
      </w:r>
      <w:r w:rsidRPr="0050614F">
        <w:rPr>
          <w:rFonts w:ascii="Helvetica" w:eastAsia="Times New Roman" w:hAnsi="Helvetica" w:cs="Helvetica"/>
        </w:rPr>
        <w:t>.</w:t>
      </w:r>
    </w:p>
    <w:p w:rsidR="006631E0" w:rsidRPr="0050614F" w:rsidRDefault="006631E0" w:rsidP="0066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L’obbligo di comunicazione di avvio del procedimento a tutti i soggetti che hanno presentato richiesta di finanziamento, sancito dalla Legge n. 241/1990 e s. m., è assolto di principio con la presente informativa. </w:t>
      </w:r>
    </w:p>
    <w:p w:rsidR="006631E0" w:rsidRPr="0050614F" w:rsidRDefault="006631E0" w:rsidP="0066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Il procedimento dovrà concludersi entro </w:t>
      </w:r>
      <w:r w:rsidR="00012399" w:rsidRPr="0050614F">
        <w:rPr>
          <w:rFonts w:ascii="Helvetica" w:eastAsia="Times New Roman" w:hAnsi="Helvetica" w:cs="Helvetica"/>
        </w:rPr>
        <w:t>sessanta</w:t>
      </w:r>
      <w:r w:rsidRPr="0050614F">
        <w:rPr>
          <w:rFonts w:ascii="Helvetica" w:eastAsia="Times New Roman" w:hAnsi="Helvetica" w:cs="Helvetica"/>
        </w:rPr>
        <w:t xml:space="preserve"> (</w:t>
      </w:r>
      <w:r w:rsidR="00AC4EDD">
        <w:rPr>
          <w:rFonts w:ascii="Helvetica" w:eastAsia="Times New Roman" w:hAnsi="Helvetica" w:cs="Helvetica"/>
        </w:rPr>
        <w:t>3</w:t>
      </w:r>
      <w:r w:rsidR="00012399" w:rsidRPr="0050614F">
        <w:rPr>
          <w:rFonts w:ascii="Helvetica" w:eastAsia="Times New Roman" w:hAnsi="Helvetica" w:cs="Helvetica"/>
        </w:rPr>
        <w:t>0</w:t>
      </w:r>
      <w:r w:rsidRPr="0050614F">
        <w:rPr>
          <w:rFonts w:ascii="Helvetica" w:eastAsia="Times New Roman" w:hAnsi="Helvetica" w:cs="Helvetica"/>
        </w:rPr>
        <w:t xml:space="preserve">) giorni successivi alla scadenza dei termini per la presentazione delle domande mediante un provvedimento espresso e motivato. </w:t>
      </w:r>
    </w:p>
    <w:p w:rsidR="006631E0" w:rsidRPr="0050614F" w:rsidRDefault="006631E0" w:rsidP="0066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>Qualora l’Amministrazione regionale avesse la necessità di posticipare i tempi dei procedimenti per comprovate esigenze non imputabili alla propria responsabilità, ne dà comunicazione agli interessati.</w:t>
      </w:r>
    </w:p>
    <w:p w:rsidR="00FF3052" w:rsidRPr="0050614F" w:rsidRDefault="006631E0" w:rsidP="00663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Ogni informazione inerente il presente Avviso pubblico può essere richiesta al seguente indirizzo di posta elettronica: </w:t>
      </w:r>
      <w:hyperlink r:id="rId13" w:history="1">
        <w:r w:rsidRPr="0050614F">
          <w:rPr>
            <w:rStyle w:val="Collegamentoipertestuale"/>
            <w:rFonts w:ascii="Helvetica" w:eastAsia="Times New Roman" w:hAnsi="Helvetica" w:cs="Helvetica"/>
          </w:rPr>
          <w:t>ivana.boccolini@regione.marche.it</w:t>
        </w:r>
      </w:hyperlink>
    </w:p>
    <w:p w:rsidR="00FF3052" w:rsidRPr="0050614F" w:rsidRDefault="00FF305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</w:p>
    <w:p w:rsidR="00F04E37" w:rsidRPr="0050614F" w:rsidRDefault="00F04E37" w:rsidP="00F04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>Art</w:t>
      </w:r>
      <w:r w:rsidR="005201F2" w:rsidRPr="0050614F">
        <w:rPr>
          <w:rFonts w:ascii="Helvetica" w:eastAsia="Times New Roman" w:hAnsi="Helvetica" w:cs="Helvetica"/>
          <w:b/>
        </w:rPr>
        <w:t>.</w:t>
      </w:r>
      <w:r w:rsidRPr="0050614F">
        <w:rPr>
          <w:rFonts w:ascii="Helvetica" w:eastAsia="Times New Roman" w:hAnsi="Helvetica" w:cs="Helvetica"/>
          <w:b/>
        </w:rPr>
        <w:t xml:space="preserve"> 1</w:t>
      </w:r>
      <w:r w:rsidR="00AC4EDD">
        <w:rPr>
          <w:rFonts w:ascii="Helvetica" w:eastAsia="Times New Roman" w:hAnsi="Helvetica" w:cs="Helvetica"/>
          <w:b/>
        </w:rPr>
        <w:t>3</w:t>
      </w:r>
      <w:r w:rsidRPr="0050614F">
        <w:rPr>
          <w:rFonts w:ascii="Helvetica" w:eastAsia="Times New Roman" w:hAnsi="Helvetica" w:cs="Helvetica"/>
          <w:b/>
        </w:rPr>
        <w:t xml:space="preserve"> </w:t>
      </w:r>
      <w:r w:rsidR="0041772E" w:rsidRPr="0050614F">
        <w:rPr>
          <w:rFonts w:ascii="Helvetica" w:eastAsia="Times New Roman" w:hAnsi="Helvetica" w:cs="Helvetica"/>
          <w:b/>
        </w:rPr>
        <w:t>-</w:t>
      </w:r>
      <w:r w:rsidRPr="0050614F">
        <w:rPr>
          <w:rFonts w:ascii="Helvetica" w:eastAsia="Times New Roman" w:hAnsi="Helvetica" w:cs="Helvetica"/>
          <w:b/>
        </w:rPr>
        <w:t xml:space="preserve"> Tutela della privacy</w:t>
      </w:r>
    </w:p>
    <w:p w:rsidR="00F04E37" w:rsidRPr="0050614F" w:rsidRDefault="00F04E37" w:rsidP="00F04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Ai sensi del Decreto Legislativo n. 196 del 30 giugno 2003 – </w:t>
      </w:r>
      <w:r w:rsidRPr="0050614F">
        <w:rPr>
          <w:rFonts w:ascii="Helvetica" w:eastAsia="Times New Roman" w:hAnsi="Helvetica" w:cs="Helvetica"/>
          <w:i/>
        </w:rPr>
        <w:t>Codice in materia di protezione dei dati personali</w:t>
      </w:r>
      <w:r w:rsidRPr="0050614F">
        <w:rPr>
          <w:rFonts w:ascii="Helvetica" w:eastAsia="Times New Roman" w:hAnsi="Helvetica" w:cs="Helvetica"/>
        </w:rPr>
        <w:t>, i dati richiesti dal presente Avviso e dalla modulistica allegata, saranno utilizzati esclusivamente per le finalità previste dall’Avviso stesso e saranno oggetto di trattamento svolto con o senza l’ausilio di strumenti informatici, nel pieno rispetto della normativa sopra richiamata e degli obblighi di riservatezza ai quali è tenuta la pubblica amministrazione.</w:t>
      </w:r>
    </w:p>
    <w:p w:rsidR="00F04E37" w:rsidRPr="0050614F" w:rsidRDefault="00F04E37" w:rsidP="00F04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50614F">
        <w:rPr>
          <w:rFonts w:ascii="Helvetica" w:eastAsia="Times New Roman" w:hAnsi="Helvetica" w:cs="Helvetica"/>
        </w:rPr>
        <w:t xml:space="preserve">I dati a disposizione potranno essere comunicati a soggetti pubblici o privati, dove previsto da norme di legge oppure di regolamento, quando la comunicazione risulti necessaria per lo svolgimento di funzioni istituzionali. </w:t>
      </w:r>
      <w:r w:rsidR="00012399" w:rsidRPr="0050614F">
        <w:rPr>
          <w:rFonts w:ascii="Helvetica" w:eastAsia="Times New Roman" w:hAnsi="Helvetica" w:cs="Helvetica"/>
        </w:rPr>
        <w:t xml:space="preserve">Eventuali istanze, come previsto dall’art. 7 D.Lgs 196 del 30 giugno 2013, possono essere inviate al </w:t>
      </w:r>
      <w:r w:rsidRPr="0050614F">
        <w:rPr>
          <w:rFonts w:ascii="Helvetica" w:eastAsia="Times New Roman" w:hAnsi="Helvetica" w:cs="Helvetica"/>
        </w:rPr>
        <w:t>Responsabile del trattamento dati</w:t>
      </w:r>
      <w:r w:rsidR="005F6EB1" w:rsidRPr="0050614F">
        <w:rPr>
          <w:rFonts w:ascii="Helvetica" w:eastAsia="Times New Roman" w:hAnsi="Helvetica" w:cs="Helvetica"/>
        </w:rPr>
        <w:t>,</w:t>
      </w:r>
      <w:r w:rsidRPr="0050614F">
        <w:rPr>
          <w:rFonts w:ascii="Helvetica" w:eastAsia="Times New Roman" w:hAnsi="Helvetica" w:cs="Helvetica"/>
        </w:rPr>
        <w:t xml:space="preserve"> </w:t>
      </w:r>
      <w:r w:rsidR="00012399" w:rsidRPr="0050614F">
        <w:rPr>
          <w:rFonts w:ascii="Helvetica" w:eastAsia="Times New Roman" w:hAnsi="Helvetica" w:cs="Helvetica"/>
        </w:rPr>
        <w:t xml:space="preserve"> </w:t>
      </w:r>
      <w:r w:rsidR="005F6EB1" w:rsidRPr="0050614F">
        <w:rPr>
          <w:rFonts w:ascii="Helvetica" w:eastAsia="Times New Roman" w:hAnsi="Helvetica" w:cs="Helvetica"/>
        </w:rPr>
        <w:t xml:space="preserve">Dott. </w:t>
      </w:r>
      <w:r w:rsidR="00012399" w:rsidRPr="0050614F">
        <w:rPr>
          <w:rFonts w:ascii="Helvetica" w:eastAsia="Times New Roman" w:hAnsi="Helvetica" w:cs="Helvetica"/>
        </w:rPr>
        <w:t xml:space="preserve">Giovanni Santarelli - </w:t>
      </w:r>
      <w:r w:rsidRPr="0050614F">
        <w:rPr>
          <w:rFonts w:ascii="Helvetica" w:eastAsia="Times New Roman" w:hAnsi="Helvetica" w:cs="Helvetica"/>
        </w:rPr>
        <w:t>Dirigente del Servizio Politiche Sociali e Sport</w:t>
      </w:r>
      <w:r w:rsidR="005F6EB1" w:rsidRPr="0050614F">
        <w:rPr>
          <w:rFonts w:ascii="Helvetica" w:eastAsia="Times New Roman" w:hAnsi="Helvetica" w:cs="Helvetica"/>
        </w:rPr>
        <w:t>,</w:t>
      </w:r>
      <w:r w:rsidR="005B7146" w:rsidRPr="0050614F">
        <w:rPr>
          <w:rFonts w:ascii="Helvetica" w:eastAsia="Times New Roman" w:hAnsi="Helvetica" w:cs="Helvetica"/>
        </w:rPr>
        <w:t xml:space="preserve"> -</w:t>
      </w:r>
      <w:r w:rsidR="005F6EB1" w:rsidRPr="0050614F">
        <w:rPr>
          <w:rFonts w:ascii="Helvetica" w:eastAsia="Times New Roman" w:hAnsi="Helvetica" w:cs="Helvetica"/>
        </w:rPr>
        <w:t xml:space="preserve"> </w:t>
      </w:r>
      <w:r w:rsidR="005B7146" w:rsidRPr="0050614F">
        <w:rPr>
          <w:rFonts w:ascii="Helvetica" w:eastAsia="Times New Roman" w:hAnsi="Helvetica" w:cs="Helvetica"/>
        </w:rPr>
        <w:t xml:space="preserve">Palazzo Rossini - Via G. da Fabriano, 3 – Ancona, </w:t>
      </w:r>
      <w:r w:rsidR="005D5F43" w:rsidRPr="0050614F">
        <w:rPr>
          <w:rFonts w:ascii="Helvetica" w:eastAsia="Times New Roman" w:hAnsi="Helvetica" w:cs="Helvetica"/>
        </w:rPr>
        <w:t xml:space="preserve">al </w:t>
      </w:r>
      <w:r w:rsidR="00F7221E" w:rsidRPr="0050614F">
        <w:rPr>
          <w:rFonts w:ascii="Helvetica" w:eastAsia="Times New Roman" w:hAnsi="Helvetica" w:cs="Helvetica"/>
        </w:rPr>
        <w:t xml:space="preserve">seguente indirizzo di posta elettronica certificata: </w:t>
      </w:r>
      <w:hyperlink r:id="rId14" w:history="1">
        <w:r w:rsidR="00F7221E" w:rsidRPr="0050614F">
          <w:rPr>
            <w:rStyle w:val="Collegamentoipertestuale"/>
            <w:rFonts w:ascii="Helvetica" w:eastAsia="Times New Roman" w:hAnsi="Helvetica" w:cs="Helvetica"/>
          </w:rPr>
          <w:t>regione.marche.politichesociali@emarche.it</w:t>
        </w:r>
      </w:hyperlink>
    </w:p>
    <w:p w:rsidR="00F7221E" w:rsidRPr="0050614F" w:rsidRDefault="00F7221E" w:rsidP="00F04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843695" w:rsidRPr="0050614F" w:rsidRDefault="00843695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</w:rPr>
      </w:pPr>
      <w:r w:rsidRPr="0050614F">
        <w:rPr>
          <w:rFonts w:ascii="Helvetica" w:eastAsia="Times New Roman" w:hAnsi="Helvetica" w:cs="Helvetica"/>
          <w:b/>
        </w:rPr>
        <w:t xml:space="preserve">Art. </w:t>
      </w:r>
      <w:r w:rsidR="00896E7A" w:rsidRPr="0050614F">
        <w:rPr>
          <w:rFonts w:ascii="Helvetica" w:eastAsia="Times New Roman" w:hAnsi="Helvetica" w:cs="Helvetica"/>
          <w:b/>
        </w:rPr>
        <w:t>1</w:t>
      </w:r>
      <w:r w:rsidR="00AC4EDD">
        <w:rPr>
          <w:rFonts w:ascii="Helvetica" w:eastAsia="Times New Roman" w:hAnsi="Helvetica" w:cs="Helvetica"/>
          <w:b/>
        </w:rPr>
        <w:t>4</w:t>
      </w:r>
      <w:r w:rsidR="0041772E" w:rsidRPr="0050614F">
        <w:rPr>
          <w:rFonts w:ascii="Helvetica" w:eastAsia="Times New Roman" w:hAnsi="Helvetica" w:cs="Helvetica"/>
          <w:b/>
        </w:rPr>
        <w:t xml:space="preserve"> -</w:t>
      </w:r>
      <w:r w:rsidRPr="0050614F">
        <w:rPr>
          <w:rFonts w:ascii="Helvetica" w:eastAsia="Times New Roman" w:hAnsi="Helvetica" w:cs="Helvetica"/>
          <w:b/>
        </w:rPr>
        <w:t xml:space="preserve"> </w:t>
      </w:r>
      <w:r w:rsidR="007A23AC" w:rsidRPr="0050614F">
        <w:rPr>
          <w:rFonts w:ascii="Helvetica" w:eastAsia="Times New Roman" w:hAnsi="Helvetica" w:cs="Helvetica"/>
          <w:b/>
        </w:rPr>
        <w:t>Rinvio</w:t>
      </w:r>
    </w:p>
    <w:p w:rsidR="00843695" w:rsidRPr="0050614F" w:rsidRDefault="00843695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  <w:r w:rsidRPr="00D86677">
        <w:rPr>
          <w:rFonts w:ascii="Helvetica" w:eastAsia="Times New Roman" w:hAnsi="Helvetica" w:cs="Helvetica"/>
        </w:rPr>
        <w:t xml:space="preserve">Per ogni altra indicazione non contenuta nel presente Avviso si fa riferimento alle disposizioni della DGR </w:t>
      </w:r>
      <w:r w:rsidR="000C5FCF" w:rsidRPr="00D86677">
        <w:rPr>
          <w:rFonts w:ascii="Helvetica" w:eastAsia="Times New Roman" w:hAnsi="Helvetica" w:cs="Helvetica"/>
        </w:rPr>
        <w:t>33/2018</w:t>
      </w:r>
      <w:r w:rsidRPr="0050614F">
        <w:rPr>
          <w:rFonts w:ascii="Helvetica" w:eastAsia="Times New Roman" w:hAnsi="Helvetica" w:cs="Helvetica"/>
        </w:rPr>
        <w:t xml:space="preserve"> (</w:t>
      </w:r>
      <w:r w:rsidR="000C5FCF">
        <w:rPr>
          <w:rFonts w:ascii="Helvetica" w:eastAsia="Times New Roman" w:hAnsi="Helvetica" w:cs="Helvetica"/>
        </w:rPr>
        <w:t>“</w:t>
      </w:r>
      <w:r w:rsidR="000C5FCF" w:rsidRPr="000C5FCF">
        <w:rPr>
          <w:rFonts w:ascii="Helvetica" w:eastAsia="Times New Roman" w:hAnsi="Helvetica" w:cs="Helvetica"/>
          <w:i/>
        </w:rPr>
        <w:t>Attuazione DGR 747/2004 - Definizione degli indirizzi e dei criteri di ripartizione delle risorse economiche destinate alle azioni di prevenzione, e cura delle dipendenze patologiche – Anni 2018 e 2019</w:t>
      </w:r>
      <w:r w:rsidRPr="0050614F">
        <w:rPr>
          <w:rFonts w:ascii="Helvetica" w:eastAsia="Times New Roman" w:hAnsi="Helvetica" w:cs="Helvetica"/>
        </w:rPr>
        <w:t>”)</w:t>
      </w:r>
      <w:r w:rsidR="002E55ED" w:rsidRPr="0050614F">
        <w:rPr>
          <w:rFonts w:ascii="Helvetica" w:eastAsia="Times New Roman" w:hAnsi="Helvetica" w:cs="Helvetica"/>
        </w:rPr>
        <w:t>.</w:t>
      </w:r>
    </w:p>
    <w:p w:rsidR="00176B69" w:rsidRPr="0050614F" w:rsidRDefault="00176B69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402122" w:rsidRPr="0050614F" w:rsidRDefault="00402122" w:rsidP="001A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sectPr w:rsidR="00402122" w:rsidRPr="0050614F" w:rsidSect="00532245">
      <w:pgSz w:w="11906" w:h="16838"/>
      <w:pgMar w:top="1985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71" w:rsidRDefault="00A87471" w:rsidP="00623D96">
      <w:pPr>
        <w:spacing w:after="0" w:line="240" w:lineRule="auto"/>
      </w:pPr>
      <w:r>
        <w:separator/>
      </w:r>
    </w:p>
  </w:endnote>
  <w:endnote w:type="continuationSeparator" w:id="0">
    <w:p w:rsidR="00A87471" w:rsidRDefault="00A87471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6287"/>
      <w:docPartObj>
        <w:docPartGallery w:val="Page Numbers (Bottom of Page)"/>
        <w:docPartUnique/>
      </w:docPartObj>
    </w:sdtPr>
    <w:sdtEndPr/>
    <w:sdtContent>
      <w:p w:rsidR="00A87471" w:rsidRDefault="00A874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7F">
          <w:rPr>
            <w:noProof/>
          </w:rPr>
          <w:t>8</w:t>
        </w:r>
        <w:r>
          <w:fldChar w:fldCharType="end"/>
        </w:r>
      </w:p>
    </w:sdtContent>
  </w:sdt>
  <w:p w:rsidR="00A87471" w:rsidRDefault="00A874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71" w:rsidRDefault="00A87471" w:rsidP="00623D96">
      <w:pPr>
        <w:spacing w:after="0" w:line="240" w:lineRule="auto"/>
      </w:pPr>
      <w:r>
        <w:separator/>
      </w:r>
    </w:p>
  </w:footnote>
  <w:footnote w:type="continuationSeparator" w:id="0">
    <w:p w:rsidR="00A87471" w:rsidRDefault="00A87471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71" w:rsidRDefault="00A87471" w:rsidP="00623D96">
    <w:pPr>
      <w:framePr w:hSpace="141" w:wrap="auto" w:vAnchor="page" w:hAnchor="page" w:x="2439" w:y="605"/>
    </w:pPr>
  </w:p>
  <w:p w:rsidR="00A87471" w:rsidRDefault="00A8747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69AF9C5B" wp14:editId="110E3171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A87471" w:rsidRDefault="00A874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1AF"/>
    <w:multiLevelType w:val="hybridMultilevel"/>
    <w:tmpl w:val="36A83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75706"/>
    <w:multiLevelType w:val="hybridMultilevel"/>
    <w:tmpl w:val="977E50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7C58"/>
    <w:multiLevelType w:val="hybridMultilevel"/>
    <w:tmpl w:val="5470AF7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910E4D"/>
    <w:multiLevelType w:val="hybridMultilevel"/>
    <w:tmpl w:val="B3B256CC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B5861BC"/>
    <w:multiLevelType w:val="hybridMultilevel"/>
    <w:tmpl w:val="72E8C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32CC6"/>
    <w:multiLevelType w:val="hybridMultilevel"/>
    <w:tmpl w:val="DE8C41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90051"/>
    <w:multiLevelType w:val="hybridMultilevel"/>
    <w:tmpl w:val="A3EE7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67CA0"/>
    <w:multiLevelType w:val="hybridMultilevel"/>
    <w:tmpl w:val="B06E00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E025D"/>
    <w:multiLevelType w:val="hybridMultilevel"/>
    <w:tmpl w:val="A22CE6D8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A7152"/>
    <w:multiLevelType w:val="hybridMultilevel"/>
    <w:tmpl w:val="2C9244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195218A8"/>
    <w:multiLevelType w:val="hybridMultilevel"/>
    <w:tmpl w:val="15DE2EBE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6B7"/>
    <w:multiLevelType w:val="hybridMultilevel"/>
    <w:tmpl w:val="795412B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06C6"/>
    <w:multiLevelType w:val="hybridMultilevel"/>
    <w:tmpl w:val="FDD0C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301C3B"/>
    <w:multiLevelType w:val="hybridMultilevel"/>
    <w:tmpl w:val="22846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9768D"/>
    <w:multiLevelType w:val="hybridMultilevel"/>
    <w:tmpl w:val="E96A2A1A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E6DB0"/>
    <w:multiLevelType w:val="hybridMultilevel"/>
    <w:tmpl w:val="286CFF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3224A"/>
    <w:multiLevelType w:val="hybridMultilevel"/>
    <w:tmpl w:val="46BCE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D15176"/>
    <w:multiLevelType w:val="hybridMultilevel"/>
    <w:tmpl w:val="BEECEE02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8A310C3"/>
    <w:multiLevelType w:val="hybridMultilevel"/>
    <w:tmpl w:val="5792F11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0B6132"/>
    <w:multiLevelType w:val="hybridMultilevel"/>
    <w:tmpl w:val="F0102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62655"/>
    <w:multiLevelType w:val="hybridMultilevel"/>
    <w:tmpl w:val="2C24C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30B0D"/>
    <w:multiLevelType w:val="hybridMultilevel"/>
    <w:tmpl w:val="2E664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61F76"/>
    <w:multiLevelType w:val="hybridMultilevel"/>
    <w:tmpl w:val="61F0C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73771"/>
    <w:multiLevelType w:val="hybridMultilevel"/>
    <w:tmpl w:val="96C0CF86"/>
    <w:lvl w:ilvl="0" w:tplc="5D8AE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A5EA5"/>
    <w:multiLevelType w:val="hybridMultilevel"/>
    <w:tmpl w:val="A336E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73F6E"/>
    <w:multiLevelType w:val="hybridMultilevel"/>
    <w:tmpl w:val="A81E0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F2EDC"/>
    <w:multiLevelType w:val="hybridMultilevel"/>
    <w:tmpl w:val="C342378A"/>
    <w:lvl w:ilvl="0" w:tplc="0410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06D0F22"/>
    <w:multiLevelType w:val="hybridMultilevel"/>
    <w:tmpl w:val="FF7CCB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400B68"/>
    <w:multiLevelType w:val="hybridMultilevel"/>
    <w:tmpl w:val="A8041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2283B"/>
    <w:multiLevelType w:val="hybridMultilevel"/>
    <w:tmpl w:val="2242BD38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05069"/>
    <w:multiLevelType w:val="hybridMultilevel"/>
    <w:tmpl w:val="87487AC4"/>
    <w:lvl w:ilvl="0" w:tplc="4A4A4F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D7600"/>
    <w:multiLevelType w:val="hybridMultilevel"/>
    <w:tmpl w:val="5164FD06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F56A6"/>
    <w:multiLevelType w:val="hybridMultilevel"/>
    <w:tmpl w:val="D8D0248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DE540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777D67"/>
    <w:multiLevelType w:val="hybridMultilevel"/>
    <w:tmpl w:val="71C28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037BFB"/>
    <w:multiLevelType w:val="hybridMultilevel"/>
    <w:tmpl w:val="44748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E1993"/>
    <w:multiLevelType w:val="hybridMultilevel"/>
    <w:tmpl w:val="3AD8D9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E540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7A5CB2"/>
    <w:multiLevelType w:val="hybridMultilevel"/>
    <w:tmpl w:val="7A244B1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>
    <w:nsid w:val="7C5B0FBF"/>
    <w:multiLevelType w:val="hybridMultilevel"/>
    <w:tmpl w:val="922AC8C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A12A9F"/>
    <w:multiLevelType w:val="hybridMultilevel"/>
    <w:tmpl w:val="84F06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36111"/>
    <w:multiLevelType w:val="hybridMultilevel"/>
    <w:tmpl w:val="1F7C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5"/>
  </w:num>
  <w:num w:numId="4">
    <w:abstractNumId w:val="32"/>
  </w:num>
  <w:num w:numId="5">
    <w:abstractNumId w:val="16"/>
  </w:num>
  <w:num w:numId="6">
    <w:abstractNumId w:val="5"/>
  </w:num>
  <w:num w:numId="7">
    <w:abstractNumId w:val="15"/>
  </w:num>
  <w:num w:numId="8">
    <w:abstractNumId w:val="6"/>
  </w:num>
  <w:num w:numId="9">
    <w:abstractNumId w:val="18"/>
  </w:num>
  <w:num w:numId="10">
    <w:abstractNumId w:val="13"/>
  </w:num>
  <w:num w:numId="11">
    <w:abstractNumId w:val="11"/>
  </w:num>
  <w:num w:numId="12">
    <w:abstractNumId w:val="26"/>
  </w:num>
  <w:num w:numId="13">
    <w:abstractNumId w:val="21"/>
  </w:num>
  <w:num w:numId="14">
    <w:abstractNumId w:val="7"/>
  </w:num>
  <w:num w:numId="15">
    <w:abstractNumId w:val="23"/>
  </w:num>
  <w:num w:numId="16">
    <w:abstractNumId w:val="37"/>
  </w:num>
  <w:num w:numId="17">
    <w:abstractNumId w:val="27"/>
  </w:num>
  <w:num w:numId="18">
    <w:abstractNumId w:val="3"/>
  </w:num>
  <w:num w:numId="19">
    <w:abstractNumId w:val="2"/>
  </w:num>
  <w:num w:numId="20">
    <w:abstractNumId w:val="25"/>
  </w:num>
  <w:num w:numId="21">
    <w:abstractNumId w:val="4"/>
  </w:num>
  <w:num w:numId="22">
    <w:abstractNumId w:val="20"/>
  </w:num>
  <w:num w:numId="23">
    <w:abstractNumId w:val="14"/>
  </w:num>
  <w:num w:numId="24">
    <w:abstractNumId w:val="36"/>
  </w:num>
  <w:num w:numId="25">
    <w:abstractNumId w:val="22"/>
  </w:num>
  <w:num w:numId="26">
    <w:abstractNumId w:val="38"/>
  </w:num>
  <w:num w:numId="27">
    <w:abstractNumId w:val="10"/>
  </w:num>
  <w:num w:numId="28">
    <w:abstractNumId w:val="8"/>
  </w:num>
  <w:num w:numId="29">
    <w:abstractNumId w:val="28"/>
  </w:num>
  <w:num w:numId="30">
    <w:abstractNumId w:val="29"/>
  </w:num>
  <w:num w:numId="31">
    <w:abstractNumId w:val="34"/>
  </w:num>
  <w:num w:numId="32">
    <w:abstractNumId w:val="31"/>
  </w:num>
  <w:num w:numId="33">
    <w:abstractNumId w:val="24"/>
  </w:num>
  <w:num w:numId="34">
    <w:abstractNumId w:val="19"/>
  </w:num>
  <w:num w:numId="35">
    <w:abstractNumId w:val="33"/>
  </w:num>
  <w:num w:numId="36">
    <w:abstractNumId w:val="1"/>
  </w:num>
  <w:num w:numId="37">
    <w:abstractNumId w:val="39"/>
  </w:num>
  <w:num w:numId="38">
    <w:abstractNumId w:val="12"/>
  </w:num>
  <w:num w:numId="39">
    <w:abstractNumId w:val="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65B0"/>
    <w:rsid w:val="00012399"/>
    <w:rsid w:val="00022BA7"/>
    <w:rsid w:val="000338DF"/>
    <w:rsid w:val="00040B17"/>
    <w:rsid w:val="00041E54"/>
    <w:rsid w:val="00044DAD"/>
    <w:rsid w:val="00073CE5"/>
    <w:rsid w:val="000A1EF6"/>
    <w:rsid w:val="000A2D4B"/>
    <w:rsid w:val="000C5FCF"/>
    <w:rsid w:val="000E26D1"/>
    <w:rsid w:val="000F0313"/>
    <w:rsid w:val="000F172F"/>
    <w:rsid w:val="000F7D30"/>
    <w:rsid w:val="001009F6"/>
    <w:rsid w:val="00126FDB"/>
    <w:rsid w:val="00131D98"/>
    <w:rsid w:val="00142A0A"/>
    <w:rsid w:val="00146ABA"/>
    <w:rsid w:val="00154D62"/>
    <w:rsid w:val="00155C3D"/>
    <w:rsid w:val="00156B01"/>
    <w:rsid w:val="00157B21"/>
    <w:rsid w:val="00165651"/>
    <w:rsid w:val="00176B69"/>
    <w:rsid w:val="0019237F"/>
    <w:rsid w:val="00195510"/>
    <w:rsid w:val="001A4D25"/>
    <w:rsid w:val="001A55B1"/>
    <w:rsid w:val="001A6C04"/>
    <w:rsid w:val="001C2AD7"/>
    <w:rsid w:val="001D4E25"/>
    <w:rsid w:val="001D7256"/>
    <w:rsid w:val="001F044C"/>
    <w:rsid w:val="001F0703"/>
    <w:rsid w:val="001F1D7B"/>
    <w:rsid w:val="001F5C77"/>
    <w:rsid w:val="001F7368"/>
    <w:rsid w:val="0021565C"/>
    <w:rsid w:val="002217D8"/>
    <w:rsid w:val="002261DC"/>
    <w:rsid w:val="002264EF"/>
    <w:rsid w:val="00236260"/>
    <w:rsid w:val="00240662"/>
    <w:rsid w:val="00243D27"/>
    <w:rsid w:val="00244124"/>
    <w:rsid w:val="00247515"/>
    <w:rsid w:val="00254E0B"/>
    <w:rsid w:val="00262BCB"/>
    <w:rsid w:val="002640D6"/>
    <w:rsid w:val="00283981"/>
    <w:rsid w:val="002B0862"/>
    <w:rsid w:val="002C00A7"/>
    <w:rsid w:val="002C6EF9"/>
    <w:rsid w:val="002E3011"/>
    <w:rsid w:val="002E55ED"/>
    <w:rsid w:val="00307F7F"/>
    <w:rsid w:val="00315DAC"/>
    <w:rsid w:val="00320FB0"/>
    <w:rsid w:val="00322240"/>
    <w:rsid w:val="003257FF"/>
    <w:rsid w:val="00333A34"/>
    <w:rsid w:val="00346A2E"/>
    <w:rsid w:val="00350ECE"/>
    <w:rsid w:val="00351F42"/>
    <w:rsid w:val="003553CC"/>
    <w:rsid w:val="003573B9"/>
    <w:rsid w:val="003902C9"/>
    <w:rsid w:val="003A0EDE"/>
    <w:rsid w:val="003B306C"/>
    <w:rsid w:val="003B32E0"/>
    <w:rsid w:val="003B3D60"/>
    <w:rsid w:val="003C2EAD"/>
    <w:rsid w:val="003C3DA2"/>
    <w:rsid w:val="003C7002"/>
    <w:rsid w:val="003F288A"/>
    <w:rsid w:val="003F5168"/>
    <w:rsid w:val="003F6CA7"/>
    <w:rsid w:val="00402122"/>
    <w:rsid w:val="004023DC"/>
    <w:rsid w:val="00403903"/>
    <w:rsid w:val="0040573F"/>
    <w:rsid w:val="00417266"/>
    <w:rsid w:val="0041772E"/>
    <w:rsid w:val="00423A53"/>
    <w:rsid w:val="0042499B"/>
    <w:rsid w:val="00426951"/>
    <w:rsid w:val="00437349"/>
    <w:rsid w:val="00441ECA"/>
    <w:rsid w:val="00442B67"/>
    <w:rsid w:val="004442FB"/>
    <w:rsid w:val="00447E8C"/>
    <w:rsid w:val="00451EA5"/>
    <w:rsid w:val="0045205A"/>
    <w:rsid w:val="00454E80"/>
    <w:rsid w:val="00482B64"/>
    <w:rsid w:val="00483599"/>
    <w:rsid w:val="00486247"/>
    <w:rsid w:val="00490BBD"/>
    <w:rsid w:val="00497D9C"/>
    <w:rsid w:val="004B1715"/>
    <w:rsid w:val="004B716E"/>
    <w:rsid w:val="004C0886"/>
    <w:rsid w:val="004C13A7"/>
    <w:rsid w:val="004E3A35"/>
    <w:rsid w:val="004E6529"/>
    <w:rsid w:val="004F46A0"/>
    <w:rsid w:val="0050614F"/>
    <w:rsid w:val="005201F2"/>
    <w:rsid w:val="005279C3"/>
    <w:rsid w:val="00531994"/>
    <w:rsid w:val="00532245"/>
    <w:rsid w:val="00534C86"/>
    <w:rsid w:val="00537A50"/>
    <w:rsid w:val="00541647"/>
    <w:rsid w:val="00545152"/>
    <w:rsid w:val="00546A0E"/>
    <w:rsid w:val="00553E09"/>
    <w:rsid w:val="00557617"/>
    <w:rsid w:val="00560E04"/>
    <w:rsid w:val="005754AE"/>
    <w:rsid w:val="00576831"/>
    <w:rsid w:val="0058319F"/>
    <w:rsid w:val="0058557A"/>
    <w:rsid w:val="005918B7"/>
    <w:rsid w:val="00593F43"/>
    <w:rsid w:val="005B69BC"/>
    <w:rsid w:val="005B7146"/>
    <w:rsid w:val="005C2563"/>
    <w:rsid w:val="005D2E2B"/>
    <w:rsid w:val="005D5F43"/>
    <w:rsid w:val="005E316D"/>
    <w:rsid w:val="005F018E"/>
    <w:rsid w:val="005F5934"/>
    <w:rsid w:val="005F6EB1"/>
    <w:rsid w:val="005F7537"/>
    <w:rsid w:val="0060317A"/>
    <w:rsid w:val="00605650"/>
    <w:rsid w:val="006209E8"/>
    <w:rsid w:val="00623D96"/>
    <w:rsid w:val="00642176"/>
    <w:rsid w:val="006449A9"/>
    <w:rsid w:val="00647A84"/>
    <w:rsid w:val="00656906"/>
    <w:rsid w:val="006631E0"/>
    <w:rsid w:val="006675E7"/>
    <w:rsid w:val="006741B7"/>
    <w:rsid w:val="00684FCF"/>
    <w:rsid w:val="00690278"/>
    <w:rsid w:val="006922BF"/>
    <w:rsid w:val="006933C5"/>
    <w:rsid w:val="006B3D4D"/>
    <w:rsid w:val="006C0101"/>
    <w:rsid w:val="006C6B22"/>
    <w:rsid w:val="006D5E97"/>
    <w:rsid w:val="006F62D1"/>
    <w:rsid w:val="00705BED"/>
    <w:rsid w:val="0071124F"/>
    <w:rsid w:val="00711702"/>
    <w:rsid w:val="0071230F"/>
    <w:rsid w:val="00721252"/>
    <w:rsid w:val="0073193F"/>
    <w:rsid w:val="007341C7"/>
    <w:rsid w:val="00741E93"/>
    <w:rsid w:val="007476E1"/>
    <w:rsid w:val="007514CC"/>
    <w:rsid w:val="00785A60"/>
    <w:rsid w:val="007A23AC"/>
    <w:rsid w:val="007B68D9"/>
    <w:rsid w:val="007F2A7D"/>
    <w:rsid w:val="007F2B7D"/>
    <w:rsid w:val="007F47C5"/>
    <w:rsid w:val="007F7E21"/>
    <w:rsid w:val="0083085A"/>
    <w:rsid w:val="00843695"/>
    <w:rsid w:val="00843B35"/>
    <w:rsid w:val="00846521"/>
    <w:rsid w:val="008527AF"/>
    <w:rsid w:val="00853446"/>
    <w:rsid w:val="0087218B"/>
    <w:rsid w:val="008838D8"/>
    <w:rsid w:val="0088526A"/>
    <w:rsid w:val="00893ABB"/>
    <w:rsid w:val="0089697A"/>
    <w:rsid w:val="00896E7A"/>
    <w:rsid w:val="00897757"/>
    <w:rsid w:val="008C4DC7"/>
    <w:rsid w:val="008D0803"/>
    <w:rsid w:val="008D4E22"/>
    <w:rsid w:val="008E4C26"/>
    <w:rsid w:val="008F5905"/>
    <w:rsid w:val="008F75B1"/>
    <w:rsid w:val="00902DF1"/>
    <w:rsid w:val="009061F1"/>
    <w:rsid w:val="009066CF"/>
    <w:rsid w:val="009074F3"/>
    <w:rsid w:val="0090781B"/>
    <w:rsid w:val="00913499"/>
    <w:rsid w:val="0092193A"/>
    <w:rsid w:val="00927B98"/>
    <w:rsid w:val="00935B54"/>
    <w:rsid w:val="00942281"/>
    <w:rsid w:val="00955143"/>
    <w:rsid w:val="009667B9"/>
    <w:rsid w:val="009718B5"/>
    <w:rsid w:val="00975B4D"/>
    <w:rsid w:val="0098063C"/>
    <w:rsid w:val="00981C21"/>
    <w:rsid w:val="009820AE"/>
    <w:rsid w:val="0098640B"/>
    <w:rsid w:val="00991771"/>
    <w:rsid w:val="009968DE"/>
    <w:rsid w:val="009A6343"/>
    <w:rsid w:val="009A6834"/>
    <w:rsid w:val="009C087C"/>
    <w:rsid w:val="009C6936"/>
    <w:rsid w:val="009D2721"/>
    <w:rsid w:val="009D78A6"/>
    <w:rsid w:val="009F1194"/>
    <w:rsid w:val="009F540C"/>
    <w:rsid w:val="009F6D3E"/>
    <w:rsid w:val="00A01AFA"/>
    <w:rsid w:val="00A120F5"/>
    <w:rsid w:val="00A139F6"/>
    <w:rsid w:val="00A13E2D"/>
    <w:rsid w:val="00A13EF6"/>
    <w:rsid w:val="00A14934"/>
    <w:rsid w:val="00A17648"/>
    <w:rsid w:val="00A23B0D"/>
    <w:rsid w:val="00A37AC1"/>
    <w:rsid w:val="00A41A45"/>
    <w:rsid w:val="00A54144"/>
    <w:rsid w:val="00A60737"/>
    <w:rsid w:val="00A64196"/>
    <w:rsid w:val="00A66201"/>
    <w:rsid w:val="00A7575E"/>
    <w:rsid w:val="00A84AD1"/>
    <w:rsid w:val="00A87471"/>
    <w:rsid w:val="00A95D2D"/>
    <w:rsid w:val="00AA0435"/>
    <w:rsid w:val="00AB09DC"/>
    <w:rsid w:val="00AB1080"/>
    <w:rsid w:val="00AC456D"/>
    <w:rsid w:val="00AC4EDD"/>
    <w:rsid w:val="00AF07F9"/>
    <w:rsid w:val="00AF6D43"/>
    <w:rsid w:val="00B06FCB"/>
    <w:rsid w:val="00B12DAB"/>
    <w:rsid w:val="00B1357A"/>
    <w:rsid w:val="00B14DC4"/>
    <w:rsid w:val="00B205CB"/>
    <w:rsid w:val="00B34AF0"/>
    <w:rsid w:val="00B376C7"/>
    <w:rsid w:val="00B406A6"/>
    <w:rsid w:val="00B43566"/>
    <w:rsid w:val="00B5470C"/>
    <w:rsid w:val="00B61429"/>
    <w:rsid w:val="00B6793A"/>
    <w:rsid w:val="00B70F57"/>
    <w:rsid w:val="00B812D0"/>
    <w:rsid w:val="00B91D0A"/>
    <w:rsid w:val="00B925AF"/>
    <w:rsid w:val="00BA37AD"/>
    <w:rsid w:val="00BC12A0"/>
    <w:rsid w:val="00BC5B90"/>
    <w:rsid w:val="00BD36C7"/>
    <w:rsid w:val="00BE48B8"/>
    <w:rsid w:val="00BE7A3E"/>
    <w:rsid w:val="00BF5A15"/>
    <w:rsid w:val="00C0139B"/>
    <w:rsid w:val="00C02A2D"/>
    <w:rsid w:val="00C02DB4"/>
    <w:rsid w:val="00C10652"/>
    <w:rsid w:val="00C10787"/>
    <w:rsid w:val="00C16A63"/>
    <w:rsid w:val="00C21CD8"/>
    <w:rsid w:val="00C231E3"/>
    <w:rsid w:val="00C429A1"/>
    <w:rsid w:val="00C45061"/>
    <w:rsid w:val="00C57ACD"/>
    <w:rsid w:val="00C640F5"/>
    <w:rsid w:val="00C701EF"/>
    <w:rsid w:val="00C81760"/>
    <w:rsid w:val="00C81E16"/>
    <w:rsid w:val="00C9352F"/>
    <w:rsid w:val="00CB1DD0"/>
    <w:rsid w:val="00CC79E8"/>
    <w:rsid w:val="00CD29FA"/>
    <w:rsid w:val="00CD5859"/>
    <w:rsid w:val="00CE67F0"/>
    <w:rsid w:val="00CF1DFB"/>
    <w:rsid w:val="00CF22AE"/>
    <w:rsid w:val="00CF3F05"/>
    <w:rsid w:val="00CF4303"/>
    <w:rsid w:val="00CF5F23"/>
    <w:rsid w:val="00D04EA7"/>
    <w:rsid w:val="00D0685E"/>
    <w:rsid w:val="00D20185"/>
    <w:rsid w:val="00D60397"/>
    <w:rsid w:val="00D712EE"/>
    <w:rsid w:val="00D86677"/>
    <w:rsid w:val="00D97D70"/>
    <w:rsid w:val="00DB0EC6"/>
    <w:rsid w:val="00DB206E"/>
    <w:rsid w:val="00DB539F"/>
    <w:rsid w:val="00DC77A0"/>
    <w:rsid w:val="00DD30B3"/>
    <w:rsid w:val="00DE211C"/>
    <w:rsid w:val="00DE382D"/>
    <w:rsid w:val="00DE7FBF"/>
    <w:rsid w:val="00E008F3"/>
    <w:rsid w:val="00E1072F"/>
    <w:rsid w:val="00E10AD8"/>
    <w:rsid w:val="00E10B17"/>
    <w:rsid w:val="00E12366"/>
    <w:rsid w:val="00E1717F"/>
    <w:rsid w:val="00E3165A"/>
    <w:rsid w:val="00E466E6"/>
    <w:rsid w:val="00E46DBB"/>
    <w:rsid w:val="00E55BCA"/>
    <w:rsid w:val="00E57725"/>
    <w:rsid w:val="00E6783A"/>
    <w:rsid w:val="00E72489"/>
    <w:rsid w:val="00E72BA8"/>
    <w:rsid w:val="00E756F5"/>
    <w:rsid w:val="00E9447D"/>
    <w:rsid w:val="00EB091B"/>
    <w:rsid w:val="00EC67FF"/>
    <w:rsid w:val="00ED121F"/>
    <w:rsid w:val="00EF09BA"/>
    <w:rsid w:val="00EF599D"/>
    <w:rsid w:val="00EF66AC"/>
    <w:rsid w:val="00EF760F"/>
    <w:rsid w:val="00F029E6"/>
    <w:rsid w:val="00F04E37"/>
    <w:rsid w:val="00F07A0A"/>
    <w:rsid w:val="00F12D52"/>
    <w:rsid w:val="00F27D61"/>
    <w:rsid w:val="00F3156C"/>
    <w:rsid w:val="00F55BEE"/>
    <w:rsid w:val="00F56D43"/>
    <w:rsid w:val="00F61D4A"/>
    <w:rsid w:val="00F71047"/>
    <w:rsid w:val="00F7221E"/>
    <w:rsid w:val="00F74C42"/>
    <w:rsid w:val="00F74C8B"/>
    <w:rsid w:val="00F76FFE"/>
    <w:rsid w:val="00F81B04"/>
    <w:rsid w:val="00F82983"/>
    <w:rsid w:val="00F85BE1"/>
    <w:rsid w:val="00F8659D"/>
    <w:rsid w:val="00FA73EB"/>
    <w:rsid w:val="00FB3243"/>
    <w:rsid w:val="00FC3360"/>
    <w:rsid w:val="00FC675F"/>
    <w:rsid w:val="00FD1316"/>
    <w:rsid w:val="00FD3AEE"/>
    <w:rsid w:val="00FE0CDC"/>
    <w:rsid w:val="00FE2661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0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0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a.boccolini@regione.march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ione.marche.it/Regione-Utile/Sociale/Dipendenze-patologich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one.marche.politichesociali@emarch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regione.marche.politichesociali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1F4F-AD79-47EA-8279-C7DB0E00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9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Ivana Boccolini</cp:lastModifiedBy>
  <cp:revision>158</cp:revision>
  <cp:lastPrinted>2018-02-20T09:38:00Z</cp:lastPrinted>
  <dcterms:created xsi:type="dcterms:W3CDTF">2017-06-22T06:28:00Z</dcterms:created>
  <dcterms:modified xsi:type="dcterms:W3CDTF">2018-04-24T15:49:00Z</dcterms:modified>
</cp:coreProperties>
</file>